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4D4B" w14:textId="77777777" w:rsidR="007A52F1" w:rsidRPr="00E05E3E" w:rsidRDefault="00547634" w:rsidP="007E5996">
      <w:pPr>
        <w:tabs>
          <w:tab w:val="left" w:pos="567"/>
        </w:tabs>
        <w:jc w:val="center"/>
        <w:rPr>
          <w:b/>
          <w:lang w:val="ru-RU"/>
        </w:rPr>
      </w:pPr>
      <w:r w:rsidRPr="00E05E3E">
        <w:rPr>
          <w:b/>
          <w:lang w:val="ru-RU"/>
        </w:rPr>
        <w:t>СОГЛАШЕНИЕ</w:t>
      </w:r>
    </w:p>
    <w:p w14:paraId="26E23C25" w14:textId="77777777" w:rsidR="007A52F1" w:rsidRPr="00E05E3E" w:rsidRDefault="00547634" w:rsidP="007E5996">
      <w:pPr>
        <w:tabs>
          <w:tab w:val="left" w:pos="567"/>
        </w:tabs>
        <w:jc w:val="center"/>
        <w:rPr>
          <w:b/>
          <w:lang w:val="ru-RU"/>
        </w:rPr>
      </w:pPr>
      <w:r w:rsidRPr="00E05E3E">
        <w:rPr>
          <w:b/>
          <w:lang w:val="ru-RU"/>
        </w:rPr>
        <w:t>о неразглашении конфиденциальной информации</w:t>
      </w:r>
    </w:p>
    <w:p w14:paraId="502A21B2" w14:textId="77777777" w:rsidR="007A52F1" w:rsidRPr="00E05E3E" w:rsidRDefault="007A52F1" w:rsidP="007E5996">
      <w:pPr>
        <w:tabs>
          <w:tab w:val="left" w:pos="567"/>
        </w:tabs>
        <w:rPr>
          <w:lang w:val="ru-RU"/>
        </w:rPr>
      </w:pPr>
    </w:p>
    <w:p w14:paraId="7B5B83B9" w14:textId="24AEA168" w:rsidR="007A52F1" w:rsidRPr="00E05E3E" w:rsidRDefault="00547634" w:rsidP="007E5996">
      <w:pPr>
        <w:tabs>
          <w:tab w:val="left" w:pos="567"/>
        </w:tabs>
        <w:jc w:val="both"/>
        <w:rPr>
          <w:lang w:val="ru-RU"/>
        </w:rPr>
      </w:pPr>
      <w:r w:rsidRPr="00E05E3E">
        <w:rPr>
          <w:lang w:val="ru-RU"/>
        </w:rPr>
        <w:t>г</w:t>
      </w:r>
      <w:r w:rsidR="00D33548">
        <w:rPr>
          <w:lang w:val="ru-RU"/>
        </w:rPr>
        <w:t>. Новосибирск</w:t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Pr="00E05E3E">
        <w:rPr>
          <w:lang w:val="ru-RU"/>
        </w:rPr>
        <w:tab/>
      </w:r>
      <w:r w:rsidR="000A60CE">
        <w:rPr>
          <w:lang w:val="ru-RU"/>
        </w:rPr>
        <w:t xml:space="preserve">   </w:t>
      </w:r>
      <w:r w:rsidR="000E20A1">
        <w:rPr>
          <w:lang w:val="ru-RU"/>
        </w:rPr>
        <w:t xml:space="preserve">  </w:t>
      </w:r>
      <w:r w:rsidRPr="00E05E3E">
        <w:rPr>
          <w:lang w:val="ru-RU"/>
        </w:rPr>
        <w:t xml:space="preserve"> </w:t>
      </w:r>
      <w:r w:rsidRPr="004624C5">
        <w:rPr>
          <w:lang w:val="ru-RU"/>
        </w:rPr>
        <w:t>«</w:t>
      </w:r>
      <w:r w:rsidR="000A60CE" w:rsidRPr="004624C5">
        <w:rPr>
          <w:lang w:val="ru-RU"/>
        </w:rPr>
        <w:t>___</w:t>
      </w:r>
      <w:r w:rsidRPr="004624C5">
        <w:rPr>
          <w:lang w:val="ru-RU"/>
        </w:rPr>
        <w:t xml:space="preserve">» </w:t>
      </w:r>
      <w:r w:rsidR="000A60CE" w:rsidRPr="004624C5">
        <w:rPr>
          <w:lang w:val="ru-RU"/>
        </w:rPr>
        <w:t>_______</w:t>
      </w:r>
      <w:r w:rsidRPr="004624C5">
        <w:rPr>
          <w:lang w:val="ru-RU"/>
        </w:rPr>
        <w:t xml:space="preserve"> 20</w:t>
      </w:r>
      <w:r w:rsidR="00AB0D78">
        <w:rPr>
          <w:lang w:val="ru-RU"/>
        </w:rPr>
        <w:t>26</w:t>
      </w:r>
      <w:bookmarkStart w:id="0" w:name="_GoBack"/>
      <w:bookmarkEnd w:id="0"/>
      <w:r w:rsidRPr="004624C5">
        <w:rPr>
          <w:lang w:val="ru-RU"/>
        </w:rPr>
        <w:t>г.</w:t>
      </w:r>
    </w:p>
    <w:p w14:paraId="00D95D27" w14:textId="77777777" w:rsidR="007A52F1" w:rsidRPr="00E05E3E" w:rsidRDefault="007A52F1" w:rsidP="007E5996">
      <w:pPr>
        <w:tabs>
          <w:tab w:val="left" w:pos="567"/>
        </w:tabs>
        <w:jc w:val="both"/>
        <w:rPr>
          <w:lang w:val="ru-RU"/>
        </w:rPr>
      </w:pPr>
    </w:p>
    <w:p w14:paraId="625F4404" w14:textId="77777777" w:rsidR="00E23D28" w:rsidRDefault="00547634" w:rsidP="007E5996">
      <w:pPr>
        <w:tabs>
          <w:tab w:val="left" w:pos="567"/>
        </w:tabs>
        <w:jc w:val="both"/>
        <w:rPr>
          <w:lang w:val="ru-RU"/>
        </w:rPr>
      </w:pPr>
      <w:r w:rsidRPr="00E05E3E">
        <w:rPr>
          <w:lang w:val="ru-RU"/>
        </w:rPr>
        <w:t>Сторонами настоящего соглашения о конфиденциальности (далее «Соглашение о конфиденциальности» или «Соглашение») являются:</w:t>
      </w:r>
    </w:p>
    <w:p w14:paraId="2DD747E8" w14:textId="647EC464" w:rsidR="007A52F1" w:rsidRPr="00E05E3E" w:rsidRDefault="00D33548" w:rsidP="007E5996">
      <w:pPr>
        <w:tabs>
          <w:tab w:val="left" w:pos="567"/>
        </w:tabs>
        <w:jc w:val="both"/>
        <w:rPr>
          <w:lang w:val="ru-RU"/>
        </w:rPr>
      </w:pPr>
      <w:r w:rsidRPr="00D33548">
        <w:rPr>
          <w:b/>
          <w:lang w:val="ru-RU"/>
        </w:rPr>
        <w:t>Общество с ограниченной ответственностью «</w:t>
      </w:r>
      <w:r w:rsidR="00AB0D78" w:rsidRPr="00AB0D78">
        <w:rPr>
          <w:b/>
          <w:lang w:val="ru-RU"/>
        </w:rPr>
        <w:t>________</w:t>
      </w:r>
      <w:r w:rsidRPr="00D33548">
        <w:rPr>
          <w:b/>
          <w:lang w:val="ru-RU"/>
        </w:rPr>
        <w:t>»</w:t>
      </w:r>
      <w:r w:rsidRPr="00D33548">
        <w:rPr>
          <w:lang w:val="ru-RU"/>
        </w:rPr>
        <w:t xml:space="preserve">, в лице </w:t>
      </w:r>
      <w:r w:rsidR="00AB0D78" w:rsidRPr="00AB0D78">
        <w:rPr>
          <w:lang w:val="ru-RU"/>
        </w:rPr>
        <w:t>_____________________</w:t>
      </w:r>
      <w:r w:rsidRPr="00D33548">
        <w:rPr>
          <w:lang w:val="ru-RU"/>
        </w:rPr>
        <w:t>, действующего на основании Устава</w:t>
      </w:r>
      <w:r w:rsidRPr="00D33548">
        <w:rPr>
          <w:bCs/>
          <w:lang w:val="ru-RU"/>
        </w:rPr>
        <w:t>,</w:t>
      </w:r>
      <w:r w:rsidRPr="00D33548">
        <w:rPr>
          <w:lang w:val="ru-RU"/>
        </w:rPr>
        <w:t xml:space="preserve"> </w:t>
      </w:r>
      <w:r w:rsidR="00547634" w:rsidRPr="00E05E3E">
        <w:rPr>
          <w:lang w:val="ru-RU"/>
        </w:rPr>
        <w:t>(далее</w:t>
      </w:r>
      <w:r w:rsidR="00F87E46" w:rsidRPr="00E05E3E">
        <w:rPr>
          <w:lang w:val="ru-RU"/>
        </w:rPr>
        <w:t xml:space="preserve"> -</w:t>
      </w:r>
      <w:r w:rsidR="00547634" w:rsidRPr="00E05E3E">
        <w:rPr>
          <w:lang w:val="ru-RU"/>
        </w:rPr>
        <w:t xml:space="preserve"> «Сторона</w:t>
      </w:r>
      <w:r w:rsidR="00F87E46" w:rsidRPr="00E05E3E">
        <w:rPr>
          <w:lang w:val="ru-RU"/>
        </w:rPr>
        <w:t>-</w:t>
      </w:r>
      <w:r w:rsidR="00547634" w:rsidRPr="00E05E3E">
        <w:rPr>
          <w:lang w:val="ru-RU"/>
        </w:rPr>
        <w:t xml:space="preserve">1»), с одной стороны, и </w:t>
      </w:r>
    </w:p>
    <w:p w14:paraId="72BC8D83" w14:textId="19239F4A" w:rsidR="007A52F1" w:rsidRPr="00E05E3E" w:rsidRDefault="000A60CE" w:rsidP="000A213C">
      <w:pPr>
        <w:tabs>
          <w:tab w:val="left" w:pos="567"/>
        </w:tabs>
        <w:jc w:val="both"/>
        <w:rPr>
          <w:lang w:val="ru-RU"/>
        </w:rPr>
      </w:pPr>
      <w:r w:rsidRPr="000A60CE">
        <w:rPr>
          <w:b/>
          <w:lang w:val="ru-RU"/>
        </w:rPr>
        <w:t>Общество с ограниченной ответственностью «________________» (ООО «______________»)</w:t>
      </w:r>
      <w:r>
        <w:rPr>
          <w:b/>
          <w:lang w:val="ru-RU"/>
        </w:rPr>
        <w:t xml:space="preserve"> </w:t>
      </w:r>
      <w:r w:rsidR="0062775D" w:rsidRPr="008D2CB9">
        <w:rPr>
          <w:bCs/>
          <w:lang w:val="ru-RU"/>
        </w:rPr>
        <w:t xml:space="preserve">ИНН </w:t>
      </w:r>
      <w:r>
        <w:rPr>
          <w:lang w:val="ru-RU" w:eastAsia="ru-RU"/>
        </w:rPr>
        <w:t>_____________</w:t>
      </w:r>
      <w:r w:rsidR="0062775D" w:rsidRPr="00CE6B68">
        <w:rPr>
          <w:bCs/>
          <w:lang w:val="ru-RU"/>
        </w:rPr>
        <w:t>, ОГРН</w:t>
      </w:r>
      <w:r w:rsidR="0062775D" w:rsidRPr="00CE6B68">
        <w:rPr>
          <w:b/>
          <w:lang w:val="ru-RU"/>
        </w:rPr>
        <w:t xml:space="preserve"> </w:t>
      </w:r>
      <w:r>
        <w:rPr>
          <w:lang w:val="ru-RU" w:eastAsia="ru-RU"/>
        </w:rPr>
        <w:t>___________________</w:t>
      </w:r>
      <w:r w:rsidR="00A66719" w:rsidRPr="00CE6B68">
        <w:rPr>
          <w:lang w:val="ru-RU"/>
        </w:rPr>
        <w:t xml:space="preserve"> </w:t>
      </w:r>
      <w:r w:rsidR="00547634" w:rsidRPr="00CE6B68">
        <w:rPr>
          <w:lang w:val="ru-RU"/>
        </w:rPr>
        <w:t xml:space="preserve">(далее </w:t>
      </w:r>
      <w:r w:rsidR="008F742A" w:rsidRPr="00CE6B68">
        <w:rPr>
          <w:lang w:val="ru-RU"/>
        </w:rPr>
        <w:t xml:space="preserve">- </w:t>
      </w:r>
      <w:r w:rsidR="00547634" w:rsidRPr="00CE6B68">
        <w:rPr>
          <w:lang w:val="ru-RU"/>
        </w:rPr>
        <w:t>«Сторона</w:t>
      </w:r>
      <w:r w:rsidR="008F742A" w:rsidRPr="00CE6B68">
        <w:rPr>
          <w:lang w:val="ru-RU"/>
        </w:rPr>
        <w:t>-</w:t>
      </w:r>
      <w:r w:rsidR="00547634" w:rsidRPr="00CE6B68">
        <w:rPr>
          <w:lang w:val="ru-RU"/>
        </w:rPr>
        <w:t xml:space="preserve">2»), в лице </w:t>
      </w:r>
      <w:r>
        <w:rPr>
          <w:lang w:val="ru-RU"/>
        </w:rPr>
        <w:t>____________________________________</w:t>
      </w:r>
      <w:r w:rsidR="00547634" w:rsidRPr="00CE6B68">
        <w:rPr>
          <w:lang w:val="ru-RU"/>
        </w:rPr>
        <w:t>, действующе</w:t>
      </w:r>
      <w:r>
        <w:rPr>
          <w:lang w:val="ru-RU"/>
        </w:rPr>
        <w:t>го</w:t>
      </w:r>
      <w:r w:rsidR="00547634" w:rsidRPr="008D2CB9">
        <w:rPr>
          <w:lang w:val="ru-RU"/>
        </w:rPr>
        <w:t xml:space="preserve"> </w:t>
      </w:r>
      <w:r w:rsidR="00547634" w:rsidRPr="00E05E3E">
        <w:rPr>
          <w:lang w:val="ru-RU"/>
        </w:rPr>
        <w:t xml:space="preserve">на основании </w:t>
      </w:r>
      <w:r w:rsidR="008D2CB9" w:rsidRPr="00C626AE">
        <w:rPr>
          <w:lang w:val="ru-RU"/>
        </w:rPr>
        <w:t>Устава</w:t>
      </w:r>
      <w:r w:rsidR="00547634" w:rsidRPr="00C626AE">
        <w:rPr>
          <w:lang w:val="ru-RU"/>
        </w:rPr>
        <w:t>, с другой</w:t>
      </w:r>
      <w:r w:rsidR="00547634" w:rsidRPr="00E05E3E">
        <w:rPr>
          <w:lang w:val="ru-RU"/>
        </w:rPr>
        <w:t xml:space="preserve"> стороны,</w:t>
      </w:r>
      <w:r w:rsidR="000A213C">
        <w:rPr>
          <w:lang w:val="ru-RU"/>
        </w:rPr>
        <w:t xml:space="preserve"> </w:t>
      </w:r>
      <w:r w:rsidR="00547634" w:rsidRPr="00E05E3E">
        <w:rPr>
          <w:lang w:val="ru-RU"/>
        </w:rPr>
        <w:t xml:space="preserve">(в дальнейшем совместно именуемые </w:t>
      </w:r>
      <w:r w:rsidR="0062775D" w:rsidRPr="00E05E3E">
        <w:rPr>
          <w:lang w:val="ru-RU"/>
        </w:rPr>
        <w:t>-</w:t>
      </w:r>
      <w:r w:rsidR="00547634" w:rsidRPr="00E05E3E">
        <w:rPr>
          <w:lang w:val="ru-RU"/>
        </w:rPr>
        <w:t xml:space="preserve"> «Стороны», а по отдельности – «Сторона», а также вне зависимости от обстоятельств, любая из Сторон настоящего Соглашения, передающая Конфиденциальную информацию (как определено далее), законным обладателем которой она является, именуется «Раскрывающей стороной», а Сторона, которой передается такая Конфиденциальная информация, именуется «Принимающей стороной»).</w:t>
      </w:r>
    </w:p>
    <w:p w14:paraId="468DC48A" w14:textId="77777777" w:rsidR="007A52F1" w:rsidRPr="00E05E3E" w:rsidRDefault="007A52F1" w:rsidP="007E5996">
      <w:pPr>
        <w:widowControl w:val="0"/>
        <w:tabs>
          <w:tab w:val="left" w:pos="567"/>
        </w:tabs>
        <w:ind w:right="5"/>
        <w:rPr>
          <w:b/>
          <w:bCs/>
          <w:color w:val="000000"/>
          <w:spacing w:val="-5"/>
          <w:lang w:val="ru-RU"/>
        </w:rPr>
      </w:pPr>
    </w:p>
    <w:p w14:paraId="47B9B5FA" w14:textId="77777777" w:rsidR="007A52F1" w:rsidRPr="00E05E3E" w:rsidRDefault="00547634" w:rsidP="007E5996">
      <w:pPr>
        <w:pStyle w:val="aff2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lang w:val="ru-RU"/>
        </w:rPr>
      </w:pPr>
      <w:r w:rsidRPr="00E05E3E">
        <w:rPr>
          <w:b/>
          <w:lang w:val="ru-RU"/>
        </w:rPr>
        <w:t>ТЕРМИНЫ И ПОНЯТИЯ, ИСПОЛЬЗУЕМЫЕ В СОГЛАШЕНИИ</w:t>
      </w:r>
    </w:p>
    <w:p w14:paraId="3A871B7A" w14:textId="039B35BE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Для целей Соглашения следующие термины и понятия имеют </w:t>
      </w:r>
      <w:r w:rsidR="005C76FE" w:rsidRPr="00E05E3E">
        <w:rPr>
          <w:lang w:val="ru-RU"/>
        </w:rPr>
        <w:t>значения, указанные ниже</w:t>
      </w:r>
      <w:r w:rsidRPr="00E05E3E">
        <w:rPr>
          <w:lang w:val="ru-RU"/>
        </w:rPr>
        <w:t>:</w:t>
      </w:r>
    </w:p>
    <w:p w14:paraId="6C35E11F" w14:textId="393E5C60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>«Конфиденциальная информация»</w:t>
      </w:r>
      <w:r w:rsidRPr="00E05E3E">
        <w:rPr>
          <w:lang w:val="ru-RU"/>
        </w:rPr>
        <w:t xml:space="preserve"> - </w:t>
      </w:r>
      <w:r w:rsidR="00385B8C" w:rsidRPr="00E05E3E">
        <w:rPr>
          <w:lang w:val="ru-RU"/>
        </w:rPr>
        <w:t>все сведения, документы и информация</w:t>
      </w:r>
      <w:r w:rsidRPr="00E05E3E">
        <w:rPr>
          <w:lang w:val="ru-RU"/>
        </w:rPr>
        <w:t xml:space="preserve"> в отношении Раскрывающей стороны или ее Аффилированных лиц и клиентов (коммерческая и банковская тайна), их бизнеса, стратегии развития, организационной структуры и системы материально-технического обеспечения, информация, имеющая финансовый, экономический, маркетинговый, плановый, технический, производственный характер, а также любая иная информация, имеющая действительную или потенциальную ценность в силу неизвестности ее третьим лицам,</w:t>
      </w:r>
      <w:r w:rsidR="00D53AE2">
        <w:rPr>
          <w:lang w:val="ru-RU"/>
        </w:rPr>
        <w:t xml:space="preserve"> не является общеизвестной или публично доступной,</w:t>
      </w:r>
      <w:r w:rsidRPr="00E05E3E">
        <w:rPr>
          <w:lang w:val="ru-RU"/>
        </w:rPr>
        <w:t xml:space="preserve"> не предназначенная для широкого распространения и/или использования неограниченным кругом лиц</w:t>
      </w:r>
      <w:r w:rsidR="00D53AE2">
        <w:rPr>
          <w:lang w:val="ru-RU"/>
        </w:rPr>
        <w:t>, носит конфиденциальный характер согласно законодательству Российской Федерации</w:t>
      </w:r>
      <w:r w:rsidRPr="00E05E3E">
        <w:rPr>
          <w:lang w:val="ru-RU"/>
        </w:rPr>
        <w:t xml:space="preserve"> и имеющая статус конфиденциальной в соответствии с особыми в ней оговорками</w:t>
      </w:r>
      <w:r w:rsidR="00647DA0">
        <w:rPr>
          <w:lang w:val="ru-RU"/>
        </w:rPr>
        <w:t>.</w:t>
      </w:r>
      <w:r w:rsidRPr="00E05E3E">
        <w:rPr>
          <w:lang w:val="ru-RU"/>
        </w:rPr>
        <w:t xml:space="preserve"> К </w:t>
      </w:r>
      <w:r w:rsidR="00494605">
        <w:rPr>
          <w:lang w:val="ru-RU"/>
        </w:rPr>
        <w:t>К</w:t>
      </w:r>
      <w:r w:rsidRPr="00E05E3E">
        <w:rPr>
          <w:lang w:val="ru-RU"/>
        </w:rPr>
        <w:t xml:space="preserve">онфиденциальной информации относится также и настоящее Соглашение. </w:t>
      </w:r>
    </w:p>
    <w:p w14:paraId="6A0A5F3D" w14:textId="77777777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>«Раскрывающая сторона»</w:t>
      </w:r>
      <w:r w:rsidRPr="00E05E3E">
        <w:rPr>
          <w:lang w:val="ru-RU"/>
        </w:rPr>
        <w:t xml:space="preserve"> –</w:t>
      </w:r>
      <w:r w:rsidRPr="00E05E3E">
        <w:rPr>
          <w:b/>
          <w:lang w:val="ru-RU"/>
        </w:rPr>
        <w:t xml:space="preserve"> </w:t>
      </w:r>
      <w:r w:rsidRPr="00E05E3E">
        <w:rPr>
          <w:lang w:val="ru-RU"/>
        </w:rPr>
        <w:t>Сторона,</w:t>
      </w:r>
      <w:r w:rsidRPr="00E05E3E">
        <w:rPr>
          <w:b/>
          <w:lang w:val="ru-RU"/>
        </w:rPr>
        <w:t xml:space="preserve"> </w:t>
      </w:r>
      <w:r w:rsidRPr="00E05E3E">
        <w:rPr>
          <w:lang w:val="ru-RU"/>
        </w:rPr>
        <w:t>являющаяся законным владельцем Конфиденциальной информации и предоставляющая Конфиденциальную информацию Принимающей стороне для использования в соответствии с целями настоящего Соглашения.</w:t>
      </w:r>
    </w:p>
    <w:p w14:paraId="2AF4A677" w14:textId="77777777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>«Принимающая сторона»</w:t>
      </w:r>
      <w:r w:rsidRPr="00E05E3E">
        <w:rPr>
          <w:lang w:val="ru-RU"/>
        </w:rPr>
        <w:t xml:space="preserve"> - Сторона, получающая доступ к Конфиденциальной информации от Раскрывающей стороны в порядке и на условиях, предусмотренных настоящим Соглашением.</w:t>
      </w:r>
    </w:p>
    <w:p w14:paraId="06A2EE03" w14:textId="77777777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>«Аффилированное лицо»</w:t>
      </w:r>
      <w:r w:rsidRPr="00E05E3E">
        <w:rPr>
          <w:lang w:val="ru-RU"/>
        </w:rPr>
        <w:t xml:space="preserve"> (в отношении любой из Сторон) – любое физическое или юридическое лицо, которое прямо или косвенно контролирует Сторону, находится под контролем Стороны либо находится со Стороной под общим контролем, а также любое физическое или юридическое лицо, которое может быть признано аффилированным лицом в соответствии с действующим законодательством Российской Федерации. Под «контролем» для целей настоящего Соглашения понимается возможность прямо или косвенно (в силу преобладающего участия в уставном капитале, либо в соответствии с заключенным между контролирующим лицом и подконтрольным лицом договором, либо участия в органах управления, либо иным образом) определять решения, принимаемые подконтрольным лицом.</w:t>
      </w:r>
    </w:p>
    <w:p w14:paraId="3391A735" w14:textId="23460AA2" w:rsidR="007A52F1" w:rsidRPr="00453993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031A3D">
        <w:rPr>
          <w:b/>
          <w:lang w:val="ru-RU"/>
        </w:rPr>
        <w:t>«Разглашение Конфиденциальной информации»</w:t>
      </w:r>
      <w:r w:rsidRPr="00031A3D">
        <w:rPr>
          <w:lang w:val="ru-RU"/>
        </w:rPr>
        <w:t xml:space="preserve"> - несанкционированные Раскрывающей стороной действия Принимающей стороны, в результате которых </w:t>
      </w:r>
      <w:r w:rsidR="00031A3D" w:rsidRPr="00031A3D">
        <w:rPr>
          <w:color w:val="000000"/>
          <w:lang w:val="ru-RU" w:eastAsia="ru-RU" w:bidi="ru-RU"/>
        </w:rPr>
        <w:t>Конфиденциальная информация в любой возможной форме (устной, письменной, электронной, иной форме, в том числе с использованием технических средств) становится известной Третьим лицам, без согласия Раскрывающей стороны.</w:t>
      </w:r>
      <w:r w:rsidRPr="00031A3D">
        <w:rPr>
          <w:lang w:val="ru-RU"/>
        </w:rPr>
        <w:t xml:space="preserve"> Разглашением Конфиденциальной информации признается также бездействие Принимающей стороны,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</w:t>
      </w:r>
      <w:r w:rsidRPr="00453993">
        <w:rPr>
          <w:lang w:val="ru-RU"/>
        </w:rPr>
        <w:t>информации со стороны Третьих лиц.</w:t>
      </w:r>
    </w:p>
    <w:p w14:paraId="392E1FDB" w14:textId="282EDA23" w:rsidR="00FB43A8" w:rsidRPr="00453993" w:rsidRDefault="00790DD8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453993">
        <w:rPr>
          <w:b/>
          <w:lang w:val="ru-RU"/>
        </w:rPr>
        <w:lastRenderedPageBreak/>
        <w:t>«</w:t>
      </w:r>
      <w:r w:rsidR="00FB43A8" w:rsidRPr="00453993">
        <w:rPr>
          <w:b/>
          <w:lang w:val="ru-RU"/>
        </w:rPr>
        <w:t>Режим конфиденциальности»</w:t>
      </w:r>
      <w:r w:rsidRPr="00453993">
        <w:rPr>
          <w:b/>
          <w:lang w:val="ru-RU"/>
        </w:rPr>
        <w:t xml:space="preserve">, «Режим защиты Конфиденциальной информации» </w:t>
      </w:r>
      <w:r w:rsidRPr="00453993">
        <w:rPr>
          <w:lang w:val="ru-RU"/>
        </w:rPr>
        <w:t xml:space="preserve">- </w:t>
      </w:r>
      <w:r w:rsidRPr="00453993">
        <w:rPr>
          <w:color w:val="000000"/>
          <w:lang w:val="ru-RU" w:eastAsia="ru-RU" w:bidi="ru-RU"/>
        </w:rPr>
        <w:t xml:space="preserve">комплекс административных, организационных и технических мероприятий по ограничению доступа к Конфиденциальной информации о Раскрывающей стороне и </w:t>
      </w:r>
      <w:r w:rsidR="00A12BBE" w:rsidRPr="00453993">
        <w:rPr>
          <w:color w:val="000000"/>
          <w:lang w:val="ru-RU" w:eastAsia="ru-RU" w:bidi="ru-RU"/>
        </w:rPr>
        <w:t>н</w:t>
      </w:r>
      <w:r w:rsidRPr="00453993">
        <w:rPr>
          <w:color w:val="000000"/>
          <w:lang w:val="ru-RU" w:eastAsia="ru-RU" w:bidi="ru-RU"/>
        </w:rPr>
        <w:t xml:space="preserve">осителям информации в целях обеспечения ее сохранности и недоступности </w:t>
      </w:r>
      <w:r w:rsidR="00A12BBE" w:rsidRPr="00453993">
        <w:rPr>
          <w:color w:val="000000"/>
          <w:lang w:val="ru-RU" w:eastAsia="ru-RU" w:bidi="ru-RU"/>
        </w:rPr>
        <w:t>Т</w:t>
      </w:r>
      <w:r w:rsidRPr="00453993">
        <w:rPr>
          <w:color w:val="000000"/>
          <w:lang w:val="ru-RU" w:eastAsia="ru-RU" w:bidi="ru-RU"/>
        </w:rPr>
        <w:t>ретьим лицам, предусмотренный</w:t>
      </w:r>
      <w:r w:rsidR="00197838" w:rsidRPr="00453993">
        <w:rPr>
          <w:color w:val="000000"/>
          <w:lang w:val="ru-RU" w:eastAsia="ru-RU" w:bidi="ru-RU"/>
        </w:rPr>
        <w:t xml:space="preserve"> з</w:t>
      </w:r>
      <w:r w:rsidRPr="00453993">
        <w:rPr>
          <w:color w:val="000000"/>
          <w:lang w:val="ru-RU" w:eastAsia="ru-RU" w:bidi="ru-RU"/>
        </w:rPr>
        <w:t>аконодательством</w:t>
      </w:r>
      <w:r w:rsidR="00A12BBE" w:rsidRPr="00453993">
        <w:rPr>
          <w:color w:val="000000"/>
          <w:lang w:val="ru-RU" w:eastAsia="ru-RU" w:bidi="ru-RU"/>
        </w:rPr>
        <w:t>.</w:t>
      </w:r>
    </w:p>
    <w:p w14:paraId="75C865FB" w14:textId="61347245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 xml:space="preserve">«Третьи лица» </w:t>
      </w:r>
      <w:r w:rsidRPr="00E05E3E">
        <w:rPr>
          <w:lang w:val="ru-RU"/>
        </w:rPr>
        <w:t>- юридические лица, не являющиеся Сторонами, их Аффилированными лицами, а также физические лица, не являющиеся аффилированными по отношению к Сторонам либо не состоящие со Сторонами и/или их аффилированными лицами в трудовых/иных договорных отношениях.</w:t>
      </w:r>
    </w:p>
    <w:p w14:paraId="23FD4433" w14:textId="77777777" w:rsidR="007A52F1" w:rsidRPr="00E05E3E" w:rsidRDefault="00547634" w:rsidP="007E5996">
      <w:pPr>
        <w:pStyle w:val="aff2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b/>
          <w:lang w:val="ru-RU"/>
        </w:rPr>
        <w:t>«Цель передачи Конфиденциальной информации»</w:t>
      </w:r>
      <w:r w:rsidRPr="00E05E3E">
        <w:rPr>
          <w:lang w:val="ru-RU"/>
        </w:rPr>
        <w:t xml:space="preserve"> - ознакомление с информацией по проектам / объектам недвижимости с целью развития бизнеса </w:t>
      </w:r>
      <w:proofErr w:type="spellStart"/>
      <w:r w:rsidRPr="00E05E3E">
        <w:rPr>
          <w:lang w:val="ru-RU"/>
        </w:rPr>
        <w:t>девелопмента</w:t>
      </w:r>
      <w:proofErr w:type="spellEnd"/>
      <w:r w:rsidRPr="00E05E3E">
        <w:rPr>
          <w:lang w:val="ru-RU"/>
        </w:rPr>
        <w:t>.</w:t>
      </w:r>
    </w:p>
    <w:p w14:paraId="462E0F4D" w14:textId="77777777" w:rsidR="007A52F1" w:rsidRPr="00E05E3E" w:rsidRDefault="007A52F1" w:rsidP="007E5996">
      <w:pPr>
        <w:tabs>
          <w:tab w:val="left" w:pos="567"/>
        </w:tabs>
        <w:jc w:val="both"/>
        <w:rPr>
          <w:b/>
          <w:bCs/>
          <w:color w:val="000000"/>
          <w:spacing w:val="-5"/>
          <w:lang w:val="ru-RU"/>
        </w:rPr>
      </w:pPr>
    </w:p>
    <w:p w14:paraId="1347B867" w14:textId="0E8B5C88" w:rsidR="00F90754" w:rsidRDefault="00F90754" w:rsidP="007E5996">
      <w:pPr>
        <w:pStyle w:val="aff2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bCs/>
          <w:color w:val="000000"/>
          <w:spacing w:val="-5"/>
          <w:lang w:val="ru-RU"/>
        </w:rPr>
      </w:pPr>
      <w:r>
        <w:rPr>
          <w:b/>
          <w:bCs/>
          <w:color w:val="000000"/>
          <w:spacing w:val="-5"/>
          <w:lang w:val="ru-RU"/>
        </w:rPr>
        <w:t>КОНФИДЕНЦИАЛЬНОСТЬ</w:t>
      </w:r>
    </w:p>
    <w:p w14:paraId="1BD0E60A" w14:textId="273FAD22" w:rsidR="00F90754" w:rsidRDefault="00F90754" w:rsidP="007E5996">
      <w:pPr>
        <w:pStyle w:val="aff2"/>
        <w:tabs>
          <w:tab w:val="left" w:pos="567"/>
        </w:tabs>
        <w:ind w:left="0"/>
        <w:rPr>
          <w:color w:val="000000"/>
          <w:spacing w:val="-5"/>
          <w:lang w:val="ru-RU"/>
        </w:rPr>
      </w:pPr>
      <w:r>
        <w:rPr>
          <w:b/>
          <w:bCs/>
          <w:color w:val="000000"/>
          <w:spacing w:val="-5"/>
          <w:lang w:val="ru-RU"/>
        </w:rPr>
        <w:t xml:space="preserve">2.1. </w:t>
      </w:r>
      <w:r w:rsidRPr="00F90754">
        <w:rPr>
          <w:color w:val="000000"/>
          <w:spacing w:val="-5"/>
          <w:lang w:val="ru-RU"/>
        </w:rPr>
        <w:t>Принимающая сторона</w:t>
      </w:r>
      <w:r>
        <w:rPr>
          <w:color w:val="000000"/>
          <w:spacing w:val="-5"/>
          <w:lang w:val="ru-RU"/>
        </w:rPr>
        <w:t xml:space="preserve"> обязуется:</w:t>
      </w:r>
    </w:p>
    <w:p w14:paraId="7C5A80BA" w14:textId="76FC83E6" w:rsidR="00F90754" w:rsidRDefault="00FB43A8" w:rsidP="007E5996">
      <w:pPr>
        <w:pStyle w:val="aff2"/>
        <w:tabs>
          <w:tab w:val="left" w:pos="567"/>
        </w:tabs>
        <w:ind w:left="0"/>
        <w:jc w:val="both"/>
        <w:rPr>
          <w:lang w:val="ru-RU"/>
        </w:rPr>
      </w:pPr>
      <w:r>
        <w:rPr>
          <w:b/>
          <w:bCs/>
          <w:color w:val="000000"/>
          <w:spacing w:val="-5"/>
          <w:lang w:val="ru-RU"/>
        </w:rPr>
        <w:t xml:space="preserve">2.1.1. </w:t>
      </w:r>
      <w:r>
        <w:rPr>
          <w:lang w:val="ru-RU"/>
        </w:rPr>
        <w:t>С</w:t>
      </w:r>
      <w:r w:rsidRPr="0050424E">
        <w:rPr>
          <w:lang w:val="ru-RU"/>
        </w:rPr>
        <w:t xml:space="preserve">облюдать режим конфиденциальности в отношении </w:t>
      </w:r>
      <w:r w:rsidR="009E6529">
        <w:rPr>
          <w:lang w:val="ru-RU"/>
        </w:rPr>
        <w:t>К</w:t>
      </w:r>
      <w:r w:rsidRPr="0050424E">
        <w:rPr>
          <w:color w:val="000000"/>
          <w:lang w:val="ru-RU" w:eastAsia="ru-RU" w:bidi="ru-RU"/>
        </w:rPr>
        <w:t>онфиденциальной</w:t>
      </w:r>
      <w:r w:rsidRPr="0050424E">
        <w:rPr>
          <w:lang w:val="ru-RU"/>
        </w:rPr>
        <w:t xml:space="preserve"> информации </w:t>
      </w:r>
      <w:r>
        <w:rPr>
          <w:lang w:val="ru-RU"/>
        </w:rPr>
        <w:t>Раскрывающей стороны.</w:t>
      </w:r>
    </w:p>
    <w:p w14:paraId="43D8B939" w14:textId="4102CFFF" w:rsidR="00FB43A8" w:rsidRPr="002624FF" w:rsidRDefault="00FB43A8" w:rsidP="007E5996">
      <w:pPr>
        <w:pStyle w:val="aff2"/>
        <w:tabs>
          <w:tab w:val="left" w:pos="567"/>
        </w:tabs>
        <w:ind w:left="0"/>
        <w:jc w:val="both"/>
        <w:rPr>
          <w:lang w:val="ru-RU"/>
        </w:rPr>
      </w:pPr>
      <w:r w:rsidRPr="00C37EB3">
        <w:rPr>
          <w:b/>
          <w:bCs/>
          <w:lang w:val="ru-RU"/>
        </w:rPr>
        <w:t>2.1.2.</w:t>
      </w:r>
      <w:r>
        <w:rPr>
          <w:lang w:val="ru-RU"/>
        </w:rPr>
        <w:t xml:space="preserve"> </w:t>
      </w:r>
      <w:r w:rsidR="00C37EB3">
        <w:rPr>
          <w:lang w:val="ru-RU"/>
        </w:rPr>
        <w:t>И</w:t>
      </w:r>
      <w:r w:rsidR="00C37EB3" w:rsidRPr="0050424E">
        <w:rPr>
          <w:lang w:val="ru-RU"/>
        </w:rPr>
        <w:t xml:space="preserve">спользовать </w:t>
      </w:r>
      <w:r w:rsidR="00C37EB3">
        <w:rPr>
          <w:lang w:val="ru-RU"/>
        </w:rPr>
        <w:t>К</w:t>
      </w:r>
      <w:r w:rsidR="00C37EB3" w:rsidRPr="0050424E">
        <w:rPr>
          <w:lang w:val="ru-RU"/>
        </w:rPr>
        <w:t xml:space="preserve">онфиденциальную информацию </w:t>
      </w:r>
      <w:r w:rsidR="00C37EB3">
        <w:rPr>
          <w:lang w:val="ru-RU"/>
        </w:rPr>
        <w:t>Раскрывающей стороны</w:t>
      </w:r>
      <w:r w:rsidR="00C37EB3" w:rsidRPr="0050424E">
        <w:rPr>
          <w:lang w:val="ru-RU"/>
        </w:rPr>
        <w:t xml:space="preserve"> исключительно в связи с указанной </w:t>
      </w:r>
      <w:r w:rsidR="00C37EB3" w:rsidRPr="002624FF">
        <w:rPr>
          <w:lang w:val="ru-RU"/>
        </w:rPr>
        <w:t>целью</w:t>
      </w:r>
      <w:r w:rsidR="002624FF" w:rsidRPr="002624FF">
        <w:rPr>
          <w:lang w:val="ru-RU"/>
        </w:rPr>
        <w:t xml:space="preserve"> передачи Конфиденциальной информации</w:t>
      </w:r>
      <w:r w:rsidR="00C37EB3" w:rsidRPr="002624FF">
        <w:rPr>
          <w:lang w:val="ru-RU"/>
        </w:rPr>
        <w:t>.</w:t>
      </w:r>
    </w:p>
    <w:p w14:paraId="69D9FDA0" w14:textId="71FA1234" w:rsidR="00C37EB3" w:rsidRDefault="00C37EB3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C37EB3">
        <w:rPr>
          <w:b/>
          <w:bCs/>
          <w:lang w:val="ru-RU"/>
        </w:rPr>
        <w:t>2.1.3.</w:t>
      </w:r>
      <w:r>
        <w:rPr>
          <w:lang w:val="ru-RU"/>
        </w:rPr>
        <w:t xml:space="preserve"> </w:t>
      </w:r>
      <w:r w:rsidR="008B2445">
        <w:rPr>
          <w:lang w:val="ru-RU"/>
        </w:rPr>
        <w:t>Н</w:t>
      </w:r>
      <w:r w:rsidRPr="00B23E8D">
        <w:rPr>
          <w:lang w:val="ru-RU"/>
        </w:rPr>
        <w:t xml:space="preserve">е раскрывать </w:t>
      </w:r>
      <w:r w:rsidR="00DC59B0">
        <w:rPr>
          <w:lang w:val="ru-RU"/>
        </w:rPr>
        <w:t>К</w:t>
      </w:r>
      <w:r w:rsidRPr="00B23E8D">
        <w:rPr>
          <w:lang w:val="ru-RU"/>
        </w:rPr>
        <w:t xml:space="preserve">онфиденциальную информацию </w:t>
      </w:r>
      <w:r w:rsidR="00DC59B0">
        <w:rPr>
          <w:lang w:val="ru-RU"/>
        </w:rPr>
        <w:t>Раскрывающей стороны</w:t>
      </w:r>
      <w:r w:rsidRPr="00B23E8D">
        <w:rPr>
          <w:lang w:val="ru-RU"/>
        </w:rPr>
        <w:t xml:space="preserve"> какому-либо </w:t>
      </w:r>
      <w:r w:rsidR="00DC59B0">
        <w:rPr>
          <w:lang w:val="ru-RU"/>
        </w:rPr>
        <w:t>Т</w:t>
      </w:r>
      <w:r w:rsidRPr="00B23E8D">
        <w:rPr>
          <w:lang w:val="ru-RU"/>
        </w:rPr>
        <w:t>ретьему лицу</w:t>
      </w:r>
      <w:r w:rsidR="00DC59B0">
        <w:rPr>
          <w:lang w:val="ru-RU"/>
        </w:rPr>
        <w:t xml:space="preserve">, за исключением случаев </w:t>
      </w:r>
      <w:r>
        <w:rPr>
          <w:lang w:val="ru-RU"/>
        </w:rPr>
        <w:t>если раскрытие данной информации необходимо в соответствии с законом или подзаконными актами</w:t>
      </w:r>
      <w:r w:rsidR="00DC59B0">
        <w:rPr>
          <w:lang w:val="ru-RU"/>
        </w:rPr>
        <w:t>.</w:t>
      </w:r>
    </w:p>
    <w:p w14:paraId="2EAD2B54" w14:textId="64F0DA02" w:rsidR="00292020" w:rsidRDefault="00292020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292020">
        <w:rPr>
          <w:b/>
          <w:bCs/>
          <w:lang w:val="ru-RU"/>
        </w:rPr>
        <w:t xml:space="preserve">2.2. </w:t>
      </w:r>
      <w:r w:rsidRPr="0050424E">
        <w:rPr>
          <w:lang w:val="ru-RU"/>
        </w:rPr>
        <w:t xml:space="preserve">Каждая из </w:t>
      </w:r>
      <w:r>
        <w:rPr>
          <w:lang w:val="ru-RU"/>
        </w:rPr>
        <w:t>С</w:t>
      </w:r>
      <w:r w:rsidRPr="0050424E">
        <w:rPr>
          <w:lang w:val="ru-RU"/>
        </w:rPr>
        <w:t xml:space="preserve">торон обязуется соблюдать режим конфиденциальности в отношении цели и факта существования настоящего </w:t>
      </w:r>
      <w:r>
        <w:rPr>
          <w:lang w:val="ru-RU"/>
        </w:rPr>
        <w:t>С</w:t>
      </w:r>
      <w:r w:rsidRPr="0050424E">
        <w:rPr>
          <w:lang w:val="ru-RU"/>
        </w:rPr>
        <w:t>оглашения</w:t>
      </w:r>
      <w:r>
        <w:rPr>
          <w:lang w:val="ru-RU"/>
        </w:rPr>
        <w:t>.</w:t>
      </w:r>
    </w:p>
    <w:p w14:paraId="1E8B76F5" w14:textId="05E2F510" w:rsidR="00292020" w:rsidRPr="00E36944" w:rsidRDefault="00BE5159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BE5159">
        <w:rPr>
          <w:b/>
          <w:bCs/>
          <w:lang w:val="ru-RU"/>
        </w:rPr>
        <w:t>2.3.</w:t>
      </w:r>
      <w:r>
        <w:rPr>
          <w:lang w:val="ru-RU"/>
        </w:rPr>
        <w:t xml:space="preserve"> Принимающая сторона</w:t>
      </w:r>
      <w:r w:rsidRPr="0056257D">
        <w:rPr>
          <w:lang w:val="ru-RU"/>
        </w:rPr>
        <w:t xml:space="preserve"> безусловно обязана обеспечить защиту Конфиденциальной информации </w:t>
      </w:r>
      <w:r w:rsidR="002311D2">
        <w:rPr>
          <w:lang w:val="ru-RU"/>
        </w:rPr>
        <w:t>Раскрывающей стороны</w:t>
      </w:r>
      <w:r w:rsidRPr="0056257D">
        <w:rPr>
          <w:lang w:val="ru-RU"/>
        </w:rPr>
        <w:t xml:space="preserve"> в течение всего срока действия настоящего </w:t>
      </w:r>
      <w:r w:rsidRPr="00E36944">
        <w:rPr>
          <w:lang w:val="ru-RU"/>
        </w:rPr>
        <w:t>Соглашения</w:t>
      </w:r>
      <w:r w:rsidR="002311D2" w:rsidRPr="00E36944">
        <w:rPr>
          <w:lang w:val="ru-RU"/>
        </w:rPr>
        <w:t>.</w:t>
      </w:r>
    </w:p>
    <w:p w14:paraId="3C870722" w14:textId="7025FB06" w:rsidR="00D50D6E" w:rsidRPr="00E36944" w:rsidRDefault="00E1085D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E36944">
        <w:rPr>
          <w:b/>
          <w:bCs/>
          <w:lang w:val="ru-RU"/>
        </w:rPr>
        <w:t xml:space="preserve">2.4. </w:t>
      </w:r>
      <w:r w:rsidR="008F6A74" w:rsidRPr="00E36944">
        <w:rPr>
          <w:lang w:val="ru-RU"/>
        </w:rPr>
        <w:t>В соответствии с условиями Соглашения Принимающая сторона гарантирует, что она</w:t>
      </w:r>
      <w:r w:rsidR="00E36944" w:rsidRPr="00E36944">
        <w:rPr>
          <w:lang w:val="ru-RU"/>
        </w:rPr>
        <w:t xml:space="preserve"> </w:t>
      </w:r>
      <w:r w:rsidR="00D50D6E" w:rsidRPr="00E36944">
        <w:rPr>
          <w:color w:val="000000"/>
          <w:lang w:val="ru-RU" w:eastAsia="ru-RU" w:bidi="ru-RU"/>
        </w:rPr>
        <w:t xml:space="preserve">будет снимать с любых </w:t>
      </w:r>
      <w:r w:rsidR="00E36944" w:rsidRPr="00E36944">
        <w:rPr>
          <w:color w:val="000000"/>
          <w:lang w:val="ru-RU" w:eastAsia="ru-RU" w:bidi="ru-RU"/>
        </w:rPr>
        <w:t>н</w:t>
      </w:r>
      <w:r w:rsidR="00D50D6E" w:rsidRPr="00E36944">
        <w:rPr>
          <w:color w:val="000000"/>
          <w:lang w:val="ru-RU" w:eastAsia="ru-RU" w:bidi="ru-RU"/>
        </w:rPr>
        <w:t>осителей информации, на которых хранится переданная ей Конфиденциальная информация, только такое количество копий, которое обусловлено необходимостью надлежащего исполнения ей своих договорных обязательств перед другой Стороной</w:t>
      </w:r>
      <w:r w:rsidR="00E36944" w:rsidRPr="00E36944">
        <w:rPr>
          <w:color w:val="000000"/>
          <w:lang w:val="ru-RU" w:eastAsia="ru-RU" w:bidi="ru-RU"/>
        </w:rPr>
        <w:t>.</w:t>
      </w:r>
    </w:p>
    <w:p w14:paraId="0696FCEB" w14:textId="32319C14" w:rsidR="00D50D6E" w:rsidRDefault="00D50D6E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E36944">
        <w:rPr>
          <w:b/>
          <w:bCs/>
          <w:color w:val="000000"/>
          <w:lang w:val="ru-RU" w:eastAsia="ru-RU" w:bidi="ru-RU"/>
        </w:rPr>
        <w:t>2.6.</w:t>
      </w:r>
      <w:r w:rsidRPr="00E36944">
        <w:rPr>
          <w:color w:val="000000"/>
          <w:lang w:val="ru-RU" w:eastAsia="ru-RU" w:bidi="ru-RU"/>
        </w:rPr>
        <w:t xml:space="preserve"> </w:t>
      </w:r>
      <w:r w:rsidRPr="00E36944">
        <w:rPr>
          <w:lang w:val="ru-RU"/>
        </w:rPr>
        <w:t xml:space="preserve">Все </w:t>
      </w:r>
      <w:r w:rsidR="00E36944" w:rsidRPr="00E36944">
        <w:rPr>
          <w:lang w:val="ru-RU"/>
        </w:rPr>
        <w:t>н</w:t>
      </w:r>
      <w:r w:rsidRPr="00E36944">
        <w:rPr>
          <w:lang w:val="ru-RU"/>
        </w:rPr>
        <w:t xml:space="preserve">осители информации, на которых записана Конфиденциальная информация о </w:t>
      </w:r>
      <w:r w:rsidR="00DF5157">
        <w:rPr>
          <w:lang w:val="ru-RU"/>
        </w:rPr>
        <w:t>Раскрывающей стороне</w:t>
      </w:r>
      <w:r w:rsidRPr="00E36944">
        <w:rPr>
          <w:lang w:val="ru-RU"/>
        </w:rPr>
        <w:t xml:space="preserve">, переданные </w:t>
      </w:r>
      <w:r w:rsidR="00DF5157">
        <w:rPr>
          <w:lang w:val="ru-RU"/>
        </w:rPr>
        <w:t>Принимающей стороне</w:t>
      </w:r>
      <w:r w:rsidR="006E4FBD">
        <w:rPr>
          <w:lang w:val="ru-RU"/>
        </w:rPr>
        <w:t xml:space="preserve"> </w:t>
      </w:r>
      <w:r w:rsidRPr="00E36944">
        <w:rPr>
          <w:lang w:val="ru-RU"/>
        </w:rPr>
        <w:t xml:space="preserve">в соответствии с настоящим Соглашением, а также любые снятые с них копии являются собственностью </w:t>
      </w:r>
      <w:r w:rsidR="00AC585A">
        <w:rPr>
          <w:lang w:val="ru-RU"/>
        </w:rPr>
        <w:t>Раскрывающей стороны</w:t>
      </w:r>
      <w:r w:rsidRPr="00E36944">
        <w:rPr>
          <w:lang w:val="ru-RU"/>
        </w:rPr>
        <w:t xml:space="preserve">, и подлежат возврату и/или уничтожению </w:t>
      </w:r>
      <w:r w:rsidR="00AC585A">
        <w:rPr>
          <w:lang w:val="ru-RU"/>
        </w:rPr>
        <w:t>Принимающей стороны</w:t>
      </w:r>
      <w:r w:rsidRPr="00E36944">
        <w:rPr>
          <w:lang w:val="ru-RU"/>
        </w:rPr>
        <w:t xml:space="preserve"> в соответствии с письменными указаниями </w:t>
      </w:r>
      <w:r w:rsidR="00AC585A">
        <w:rPr>
          <w:lang w:val="ru-RU"/>
        </w:rPr>
        <w:t>Раскрывающей стороны</w:t>
      </w:r>
      <w:r w:rsidRPr="00E36944">
        <w:rPr>
          <w:lang w:val="ru-RU"/>
        </w:rPr>
        <w:t xml:space="preserve"> с составлением соответствующего двустороннего акта о возврате и/или уничтожении</w:t>
      </w:r>
      <w:r w:rsidR="00723EAA">
        <w:rPr>
          <w:lang w:val="ru-RU"/>
        </w:rPr>
        <w:t>.</w:t>
      </w:r>
    </w:p>
    <w:p w14:paraId="050CBE4C" w14:textId="69C0A1B8" w:rsidR="000539EC" w:rsidRDefault="00D4624E" w:rsidP="007E5996">
      <w:pPr>
        <w:widowControl w:val="0"/>
        <w:tabs>
          <w:tab w:val="left" w:pos="891"/>
        </w:tabs>
        <w:jc w:val="both"/>
        <w:rPr>
          <w:lang w:val="ru-RU"/>
        </w:rPr>
      </w:pPr>
      <w:r w:rsidRPr="00D4624E">
        <w:rPr>
          <w:b/>
          <w:bCs/>
          <w:lang w:val="ru-RU"/>
        </w:rPr>
        <w:t xml:space="preserve">2.7. </w:t>
      </w:r>
      <w:r w:rsidRPr="00D4624E">
        <w:rPr>
          <w:lang w:val="ru-RU"/>
        </w:rPr>
        <w:t xml:space="preserve">В случае, если </w:t>
      </w:r>
      <w:r>
        <w:rPr>
          <w:lang w:val="ru-RU"/>
        </w:rPr>
        <w:t>Принимающая сторона</w:t>
      </w:r>
      <w:r w:rsidRPr="00D4624E">
        <w:rPr>
          <w:lang w:val="ru-RU"/>
        </w:rPr>
        <w:t xml:space="preserve"> получит Конфиденциальную </w:t>
      </w:r>
      <w:r>
        <w:rPr>
          <w:lang w:val="ru-RU"/>
        </w:rPr>
        <w:t>и</w:t>
      </w:r>
      <w:r w:rsidRPr="00D4624E">
        <w:rPr>
          <w:lang w:val="ru-RU"/>
        </w:rPr>
        <w:t xml:space="preserve">нформацию от </w:t>
      </w:r>
      <w:r>
        <w:rPr>
          <w:lang w:val="ru-RU"/>
        </w:rPr>
        <w:t>Раскрывающей</w:t>
      </w:r>
      <w:r w:rsidRPr="00D4624E">
        <w:rPr>
          <w:lang w:val="ru-RU"/>
        </w:rPr>
        <w:t xml:space="preserve"> стороны и данная информация ранее находилась в его распоряжении, он обязан сообщить </w:t>
      </w:r>
      <w:r w:rsidR="00C9576A">
        <w:rPr>
          <w:lang w:val="ru-RU"/>
        </w:rPr>
        <w:t>Раскрывающей</w:t>
      </w:r>
      <w:r w:rsidRPr="00D4624E">
        <w:rPr>
          <w:lang w:val="ru-RU"/>
        </w:rPr>
        <w:t xml:space="preserve"> стороне о данном факте. Такая информация, тем не менее, считается </w:t>
      </w:r>
      <w:r w:rsidR="00527D95">
        <w:rPr>
          <w:lang w:val="ru-RU"/>
        </w:rPr>
        <w:t>К</w:t>
      </w:r>
      <w:r w:rsidRPr="00D4624E">
        <w:rPr>
          <w:lang w:val="ru-RU"/>
        </w:rPr>
        <w:t>онфиденциальной</w:t>
      </w:r>
      <w:r w:rsidR="00527D95">
        <w:rPr>
          <w:lang w:val="ru-RU"/>
        </w:rPr>
        <w:t xml:space="preserve"> информацией</w:t>
      </w:r>
      <w:r w:rsidRPr="00D4624E">
        <w:rPr>
          <w:lang w:val="ru-RU"/>
        </w:rPr>
        <w:t xml:space="preserve"> с момента предоставления </w:t>
      </w:r>
      <w:r w:rsidR="0083019D">
        <w:rPr>
          <w:lang w:val="ru-RU"/>
        </w:rPr>
        <w:t>Раскрывающей</w:t>
      </w:r>
      <w:r w:rsidRPr="00D4624E">
        <w:rPr>
          <w:lang w:val="ru-RU"/>
        </w:rPr>
        <w:t xml:space="preserve"> стороной </w:t>
      </w:r>
      <w:r w:rsidR="0083019D">
        <w:rPr>
          <w:lang w:val="ru-RU"/>
        </w:rPr>
        <w:t>Принимающей стороне</w:t>
      </w:r>
      <w:r w:rsidRPr="00D4624E">
        <w:rPr>
          <w:lang w:val="ru-RU"/>
        </w:rPr>
        <w:t xml:space="preserve"> уведомления о конфиденциальном характере данной информации</w:t>
      </w:r>
      <w:r w:rsidR="0083019D">
        <w:rPr>
          <w:lang w:val="ru-RU"/>
        </w:rPr>
        <w:t>.</w:t>
      </w:r>
    </w:p>
    <w:p w14:paraId="3981388E" w14:textId="78C46ADA" w:rsidR="00A9399B" w:rsidRPr="00A9399B" w:rsidRDefault="00A9399B" w:rsidP="007E5996">
      <w:pPr>
        <w:widowControl w:val="0"/>
        <w:tabs>
          <w:tab w:val="left" w:pos="891"/>
        </w:tabs>
        <w:jc w:val="both"/>
        <w:rPr>
          <w:b/>
          <w:bCs/>
          <w:lang w:val="ru-RU"/>
        </w:rPr>
      </w:pPr>
      <w:r w:rsidRPr="00A9399B">
        <w:rPr>
          <w:b/>
          <w:bCs/>
          <w:lang w:val="ru-RU"/>
        </w:rPr>
        <w:t>2.8.</w:t>
      </w:r>
      <w:r>
        <w:rPr>
          <w:lang w:val="ru-RU"/>
        </w:rPr>
        <w:t xml:space="preserve"> </w:t>
      </w:r>
      <w:r w:rsidRPr="00A9399B">
        <w:rPr>
          <w:lang w:val="ru-RU"/>
        </w:rPr>
        <w:t xml:space="preserve">В случае, когда та или иная информация легально получена </w:t>
      </w:r>
      <w:r w:rsidR="00527D95">
        <w:rPr>
          <w:lang w:val="ru-RU"/>
        </w:rPr>
        <w:t>Принимающей стороной</w:t>
      </w:r>
      <w:r w:rsidRPr="00A9399B">
        <w:rPr>
          <w:lang w:val="ru-RU"/>
        </w:rPr>
        <w:t xml:space="preserve"> от Третьей стороны без ограничения и без нарушения настоящего Соглашения, такая информация, тем не менее, считается конфиденциальной с момента предоставления </w:t>
      </w:r>
      <w:r w:rsidR="0022117F">
        <w:rPr>
          <w:lang w:val="ru-RU"/>
        </w:rPr>
        <w:t>Раскрывающей</w:t>
      </w:r>
      <w:r w:rsidRPr="00A9399B">
        <w:rPr>
          <w:lang w:val="ru-RU"/>
        </w:rPr>
        <w:t xml:space="preserve"> </w:t>
      </w:r>
      <w:r w:rsidR="0022117F">
        <w:rPr>
          <w:lang w:val="ru-RU"/>
        </w:rPr>
        <w:t>с</w:t>
      </w:r>
      <w:r w:rsidRPr="00A9399B">
        <w:rPr>
          <w:lang w:val="ru-RU"/>
        </w:rPr>
        <w:t>тороной Получателю уведомления о конфиденциальном характере данной информации</w:t>
      </w:r>
      <w:r w:rsidR="00F76506">
        <w:rPr>
          <w:lang w:val="ru-RU"/>
        </w:rPr>
        <w:t>.</w:t>
      </w:r>
    </w:p>
    <w:p w14:paraId="42AD3A23" w14:textId="77777777" w:rsidR="00F90754" w:rsidRPr="00F90754" w:rsidRDefault="00F90754" w:rsidP="007E5996">
      <w:pPr>
        <w:pStyle w:val="aff2"/>
        <w:tabs>
          <w:tab w:val="left" w:pos="567"/>
        </w:tabs>
        <w:ind w:left="0"/>
        <w:rPr>
          <w:b/>
          <w:bCs/>
          <w:color w:val="000000"/>
          <w:spacing w:val="-5"/>
          <w:lang w:val="ru-RU"/>
        </w:rPr>
      </w:pPr>
    </w:p>
    <w:p w14:paraId="700DCE58" w14:textId="50EF9C30" w:rsidR="007A52F1" w:rsidRPr="00E05E3E" w:rsidRDefault="00547634" w:rsidP="007E5996">
      <w:pPr>
        <w:pStyle w:val="aff2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bCs/>
          <w:color w:val="000000"/>
          <w:spacing w:val="-5"/>
          <w:lang w:val="ru-RU"/>
        </w:rPr>
      </w:pPr>
      <w:r w:rsidRPr="00E05E3E">
        <w:rPr>
          <w:b/>
          <w:lang w:val="ru-RU"/>
        </w:rPr>
        <w:t>ПРЕДОСТАВЛЕНИЕ ДОСТУПА И ЗАЩИТА КОНФИДЕНЦИАЛЬНОЙ ИНФОРМАЦИИ</w:t>
      </w:r>
    </w:p>
    <w:p w14:paraId="5CB1E9D9" w14:textId="77777777" w:rsidR="007A52F1" w:rsidRPr="00BB7DD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bCs/>
          <w:color w:val="000000"/>
          <w:spacing w:val="-5"/>
          <w:lang w:val="ru-RU"/>
        </w:rPr>
      </w:pPr>
      <w:r w:rsidRPr="00E05E3E">
        <w:rPr>
          <w:lang w:val="ru-RU"/>
        </w:rPr>
        <w:t xml:space="preserve">Принимающая сторона получает доступ к Конфиденциальной информации, принадлежащей Раскрывающей стороне, выраженной в документальной форме: в виде текстов, звукозаписей, графического или видеоизображения; в форме электронных документов: файлов, операционных систем, баз данных и прочее, паролей, кодов и других средств доступа к информационным и техническим ресурсам, а также в любой иной форме и </w:t>
      </w:r>
      <w:r w:rsidRPr="00E05E3E">
        <w:rPr>
          <w:lang w:val="ru-RU"/>
        </w:rPr>
        <w:lastRenderedPageBreak/>
        <w:t>любым иным способом, позволяющим обеспечить Конфиденциальность передаваемой Раскрывающей стороной информации.</w:t>
      </w:r>
    </w:p>
    <w:p w14:paraId="46E07FD6" w14:textId="749D59BD" w:rsidR="00244746" w:rsidRPr="00244746" w:rsidRDefault="00244746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bCs/>
          <w:color w:val="000000"/>
          <w:spacing w:val="-5"/>
          <w:lang w:val="ru-RU"/>
        </w:rPr>
      </w:pPr>
      <w:r w:rsidRPr="00244746">
        <w:rPr>
          <w:lang w:val="ru-RU"/>
        </w:rPr>
        <w:t>Передача Конфиденциальной информации, представленн</w:t>
      </w:r>
      <w:r w:rsidR="005314F0">
        <w:rPr>
          <w:lang w:val="ru-RU"/>
        </w:rPr>
        <w:t>ой</w:t>
      </w:r>
      <w:r w:rsidRPr="00244746">
        <w:rPr>
          <w:lang w:val="ru-RU"/>
        </w:rPr>
        <w:t xml:space="preserve"> в электронной форме, с использованием средств электронной почты по каналам глобальной сети Интернет должна осуществляться только в зашифрованном или архивированном виде с установление пароля на открытие длиной не менее 8 символов и </w:t>
      </w:r>
      <w:proofErr w:type="gramStart"/>
      <w:r w:rsidRPr="00244746">
        <w:rPr>
          <w:lang w:val="ru-RU"/>
        </w:rPr>
        <w:t>выше</w:t>
      </w:r>
      <w:proofErr w:type="gramEnd"/>
      <w:r w:rsidRPr="00244746">
        <w:rPr>
          <w:lang w:val="ru-RU"/>
        </w:rPr>
        <w:t xml:space="preserve"> и только на следующие адреса электронной почты корреспондентов, предназначенные для обмена информацией конфиденциального характера</w:t>
      </w:r>
      <w:r>
        <w:rPr>
          <w:lang w:val="ru-RU"/>
        </w:rPr>
        <w:t>:</w:t>
      </w:r>
    </w:p>
    <w:p w14:paraId="536C3FE2" w14:textId="21F9FC94" w:rsidR="00244746" w:rsidRDefault="00244746" w:rsidP="00244746">
      <w:pPr>
        <w:pStyle w:val="aff2"/>
        <w:numPr>
          <w:ilvl w:val="2"/>
          <w:numId w:val="2"/>
        </w:numPr>
        <w:rPr>
          <w:lang w:val="ru-RU"/>
        </w:rPr>
      </w:pPr>
      <w:r>
        <w:rPr>
          <w:lang w:val="ru-RU"/>
        </w:rPr>
        <w:t xml:space="preserve">Адреса </w:t>
      </w:r>
      <w:r w:rsidR="000A60CE">
        <w:rPr>
          <w:lang w:val="ru-RU"/>
        </w:rPr>
        <w:t xml:space="preserve">эл. почты </w:t>
      </w:r>
      <w:r>
        <w:rPr>
          <w:lang w:val="ru-RU"/>
        </w:rPr>
        <w:t>Стороны-1:</w:t>
      </w:r>
    </w:p>
    <w:p w14:paraId="200B7C0E" w14:textId="768BB08F" w:rsidR="00244746" w:rsidRPr="000A60CE" w:rsidRDefault="005131D7" w:rsidP="00244746">
      <w:pPr>
        <w:pStyle w:val="aff2"/>
        <w:ind w:left="1080"/>
        <w:rPr>
          <w:rStyle w:val="af7"/>
          <w:rFonts w:eastAsia="Arial"/>
          <w:color w:val="auto"/>
          <w:u w:val="none"/>
          <w:shd w:val="clear" w:color="auto" w:fill="FFFFFF"/>
          <w:lang w:val="ru-RU"/>
        </w:rPr>
      </w:pPr>
      <w:hyperlink r:id="rId11" w:history="1">
        <w:r w:rsidR="000A60CE" w:rsidRPr="000A60CE">
          <w:rPr>
            <w:rStyle w:val="af7"/>
            <w:rFonts w:eastAsia="Arial"/>
            <w:color w:val="auto"/>
            <w:u w:val="none"/>
            <w:shd w:val="clear" w:color="auto" w:fill="FFFFFF"/>
            <w:lang w:val="ru-RU"/>
          </w:rPr>
          <w:t>________________________________</w:t>
        </w:r>
      </w:hyperlink>
    </w:p>
    <w:p w14:paraId="0E5F27E2" w14:textId="63761EE7" w:rsidR="00244746" w:rsidRPr="000A60CE" w:rsidRDefault="00244746" w:rsidP="00244746">
      <w:pPr>
        <w:pStyle w:val="aff2"/>
        <w:numPr>
          <w:ilvl w:val="2"/>
          <w:numId w:val="2"/>
        </w:numPr>
        <w:tabs>
          <w:tab w:val="left" w:pos="567"/>
        </w:tabs>
        <w:jc w:val="both"/>
        <w:rPr>
          <w:lang w:val="ru-RU"/>
        </w:rPr>
      </w:pPr>
      <w:r w:rsidRPr="000A60CE">
        <w:rPr>
          <w:lang w:val="ru-RU"/>
        </w:rPr>
        <w:t>Адреса</w:t>
      </w:r>
      <w:r w:rsidR="000A60CE">
        <w:rPr>
          <w:lang w:val="ru-RU"/>
        </w:rPr>
        <w:t xml:space="preserve"> эл. почты</w:t>
      </w:r>
      <w:r w:rsidRPr="000A60CE">
        <w:rPr>
          <w:lang w:val="ru-RU"/>
        </w:rPr>
        <w:t xml:space="preserve"> Стороны-2:</w:t>
      </w:r>
    </w:p>
    <w:p w14:paraId="00D62D71" w14:textId="45C976E0" w:rsidR="00244746" w:rsidRPr="000A60CE" w:rsidRDefault="000A60CE" w:rsidP="00C06934">
      <w:pPr>
        <w:pStyle w:val="aff2"/>
        <w:tabs>
          <w:tab w:val="left" w:pos="567"/>
        </w:tabs>
        <w:ind w:left="1080"/>
        <w:jc w:val="both"/>
        <w:rPr>
          <w:spacing w:val="-5"/>
          <w:lang w:val="ru-RU"/>
        </w:rPr>
      </w:pPr>
      <w:r w:rsidRPr="000A60CE">
        <w:rPr>
          <w:lang w:val="ru-RU"/>
        </w:rPr>
        <w:t>________________________________</w:t>
      </w:r>
      <w:hyperlink r:id="rId12" w:history="1"/>
    </w:p>
    <w:p w14:paraId="18A67099" w14:textId="15750F81" w:rsidR="00BB7DDE" w:rsidRPr="00E05E3E" w:rsidRDefault="00BB7DDE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bCs/>
          <w:color w:val="000000"/>
          <w:spacing w:val="-5"/>
          <w:lang w:val="ru-RU"/>
        </w:rPr>
      </w:pPr>
      <w:r w:rsidRPr="00BB7DDE">
        <w:rPr>
          <w:lang w:val="ru-RU"/>
        </w:rPr>
        <w:t xml:space="preserve">При передаче Конфиденциальной </w:t>
      </w:r>
      <w:r>
        <w:rPr>
          <w:lang w:val="ru-RU"/>
        </w:rPr>
        <w:t>и</w:t>
      </w:r>
      <w:r w:rsidRPr="00BB7DDE">
        <w:rPr>
          <w:lang w:val="ru-RU"/>
        </w:rPr>
        <w:t xml:space="preserve">нформации </w:t>
      </w:r>
      <w:r>
        <w:rPr>
          <w:lang w:val="ru-RU"/>
        </w:rPr>
        <w:t>Раскрывающая</w:t>
      </w:r>
      <w:r w:rsidRPr="00BB7DDE">
        <w:rPr>
          <w:lang w:val="ru-RU"/>
        </w:rPr>
        <w:t xml:space="preserve"> сторона имеет право требовать от </w:t>
      </w:r>
      <w:r w:rsidR="00C21B55">
        <w:rPr>
          <w:lang w:val="ru-RU"/>
        </w:rPr>
        <w:t>Принимающей стороны</w:t>
      </w:r>
      <w:r w:rsidRPr="00BB7DDE">
        <w:rPr>
          <w:lang w:val="ru-RU"/>
        </w:rPr>
        <w:t xml:space="preserve"> составления акта о передаче Конфиденциальной </w:t>
      </w:r>
      <w:r w:rsidR="00C21B55">
        <w:rPr>
          <w:lang w:val="ru-RU"/>
        </w:rPr>
        <w:t>и</w:t>
      </w:r>
      <w:r w:rsidRPr="00BB7DDE">
        <w:rPr>
          <w:lang w:val="ru-RU"/>
        </w:rPr>
        <w:t xml:space="preserve">нформации. При отказе </w:t>
      </w:r>
      <w:r w:rsidR="00C21B55">
        <w:rPr>
          <w:lang w:val="ru-RU"/>
        </w:rPr>
        <w:t>Принимающей стороны</w:t>
      </w:r>
      <w:r w:rsidRPr="00BB7DDE">
        <w:rPr>
          <w:lang w:val="ru-RU"/>
        </w:rPr>
        <w:t xml:space="preserve"> от подписания такого акта </w:t>
      </w:r>
      <w:r w:rsidR="00C21B55">
        <w:rPr>
          <w:lang w:val="ru-RU"/>
        </w:rPr>
        <w:t>Раскрывающая</w:t>
      </w:r>
      <w:r w:rsidRPr="00BB7DDE">
        <w:rPr>
          <w:lang w:val="ru-RU"/>
        </w:rPr>
        <w:t xml:space="preserve"> сторона имеет право отказать в выдаче Конфиденциальной </w:t>
      </w:r>
      <w:r w:rsidR="00C21B55">
        <w:rPr>
          <w:lang w:val="ru-RU"/>
        </w:rPr>
        <w:t>и</w:t>
      </w:r>
      <w:r w:rsidRPr="00BB7DDE">
        <w:rPr>
          <w:lang w:val="ru-RU"/>
        </w:rPr>
        <w:t>нформации</w:t>
      </w:r>
      <w:r w:rsidR="00C21B55">
        <w:rPr>
          <w:lang w:val="ru-RU"/>
        </w:rPr>
        <w:t>.</w:t>
      </w:r>
    </w:p>
    <w:p w14:paraId="3065089E" w14:textId="24790CF6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Принимающая сторона с учетом разумной необходимости вправе передавать Конфиденциальную информацию своим </w:t>
      </w:r>
      <w:r w:rsidR="005C4276">
        <w:rPr>
          <w:lang w:val="ru-RU"/>
        </w:rPr>
        <w:t>работникам</w:t>
      </w:r>
      <w:r w:rsidRPr="00E05E3E">
        <w:rPr>
          <w:lang w:val="ru-RU"/>
        </w:rPr>
        <w:t xml:space="preserve">, а также иным привлеченным лицам, которым такая информация необходима для выполнения трудовых </w:t>
      </w:r>
      <w:r w:rsidR="009E4E28">
        <w:rPr>
          <w:lang w:val="ru-RU"/>
        </w:rPr>
        <w:t>и/</w:t>
      </w:r>
      <w:r w:rsidRPr="00E05E3E">
        <w:rPr>
          <w:lang w:val="ru-RU"/>
        </w:rPr>
        <w:t>или договорных обязанностей в целях, предусмотренных настоящим Соглашением, а также кредитным организациям. При этом кредитным организациям такая информация может быть предоставлена только для предварительного согласования и оценки условий кредитования Принимающей стороны на развитие бизнеса по проектам / объектам недвижимости, входящим в цель предоставления Конфиденциальной информации по настоящему Соглашению.</w:t>
      </w:r>
    </w:p>
    <w:p w14:paraId="2F08669F" w14:textId="0E109BF0" w:rsidR="007A52F1" w:rsidRPr="00E05E3E" w:rsidRDefault="00547634" w:rsidP="007E5996">
      <w:pPr>
        <w:tabs>
          <w:tab w:val="left" w:pos="567"/>
        </w:tabs>
        <w:jc w:val="both"/>
        <w:rPr>
          <w:lang w:val="ru-RU"/>
        </w:rPr>
      </w:pPr>
      <w:r w:rsidRPr="00E05E3E">
        <w:rPr>
          <w:lang w:val="ru-RU"/>
        </w:rPr>
        <w:t xml:space="preserve">При передаче Конфиденциальной информации Принимающая сторона обязана указать </w:t>
      </w:r>
      <w:r w:rsidR="005C4276">
        <w:rPr>
          <w:lang w:val="ru-RU"/>
        </w:rPr>
        <w:t>работникам</w:t>
      </w:r>
      <w:r w:rsidRPr="00E05E3E">
        <w:rPr>
          <w:lang w:val="ru-RU"/>
        </w:rPr>
        <w:t xml:space="preserve">, иным привлеченным лицам и кредитным организациям на конфиденциальный характер такой информации и обязанность обеспечить соответствующий режим защиты </w:t>
      </w:r>
      <w:r w:rsidR="00EA0B91">
        <w:rPr>
          <w:lang w:val="ru-RU"/>
        </w:rPr>
        <w:t>К</w:t>
      </w:r>
      <w:r w:rsidR="005C4276">
        <w:rPr>
          <w:lang w:val="ru-RU"/>
        </w:rPr>
        <w:t xml:space="preserve">онфиденциальной </w:t>
      </w:r>
      <w:r w:rsidRPr="00E05E3E">
        <w:rPr>
          <w:lang w:val="ru-RU"/>
        </w:rPr>
        <w:t xml:space="preserve">информации от несанкционированного доступа со стороны Третьих лиц, предполагающий, в частности, ограниченный круг лиц, допущенных к работе с Конфиденциальной информацией; разрешение на копирование документов и электронных файлов, содержащих Конфиденциальную информацию, в количестве, необходимом для выполнения своих служебных (договорных) обязанностей, и уничтожение сделанных копий при отпадении такой необходимости; ограничение копирования Конфиденциальной информации, представленной в электронном виде. </w:t>
      </w:r>
    </w:p>
    <w:p w14:paraId="7055B7B4" w14:textId="57F080F6" w:rsidR="007A52F1" w:rsidRPr="00E05E3E" w:rsidRDefault="00547634" w:rsidP="007E5996">
      <w:pPr>
        <w:tabs>
          <w:tab w:val="left" w:pos="567"/>
        </w:tabs>
        <w:jc w:val="both"/>
        <w:rPr>
          <w:b/>
          <w:bCs/>
          <w:color w:val="000000"/>
          <w:spacing w:val="-5"/>
          <w:lang w:val="ru-RU"/>
        </w:rPr>
      </w:pPr>
      <w:r w:rsidRPr="00E05E3E">
        <w:rPr>
          <w:lang w:val="ru-RU"/>
        </w:rPr>
        <w:t xml:space="preserve">Принимающая сторона несет ответственность за действия (бездействие) своих </w:t>
      </w:r>
      <w:r w:rsidR="00E36944">
        <w:rPr>
          <w:lang w:val="ru-RU"/>
        </w:rPr>
        <w:t>работников</w:t>
      </w:r>
      <w:r w:rsidRPr="00E05E3E">
        <w:rPr>
          <w:lang w:val="ru-RU"/>
        </w:rPr>
        <w:t xml:space="preserve"> и иных привлеченных лиц, получивших доступ к Конфиденциальной информации.</w:t>
      </w:r>
    </w:p>
    <w:p w14:paraId="23755B58" w14:textId="4FF875AA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Принимающая сторона обязана обеспечить со своей стороны, со стороны своих Аффилированных лиц, а также со стороны своих </w:t>
      </w:r>
      <w:r w:rsidR="00680F5E">
        <w:rPr>
          <w:lang w:val="ru-RU"/>
        </w:rPr>
        <w:t>работников</w:t>
      </w:r>
      <w:r w:rsidRPr="00E05E3E">
        <w:rPr>
          <w:lang w:val="ru-RU"/>
        </w:rPr>
        <w:t xml:space="preserve">, </w:t>
      </w:r>
      <w:r w:rsidR="00680F5E">
        <w:rPr>
          <w:lang w:val="ru-RU"/>
        </w:rPr>
        <w:t>работников</w:t>
      </w:r>
      <w:r w:rsidRPr="00E05E3E">
        <w:rPr>
          <w:lang w:val="ru-RU"/>
        </w:rPr>
        <w:t xml:space="preserve"> Аффилированных лиц, а также иных лиц, имеющих доступ к Конфиденциальной информации, использование полученной Конфиденциальной информации исключительно в целях, предусмотренных настоящим Соглашением.</w:t>
      </w:r>
    </w:p>
    <w:p w14:paraId="683E089F" w14:textId="77777777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Принимающая сторона не вправе без письменного разрешения Раскрывающей стороны разглашать или иным образом раскрывать Конфиденциальную информацию Третьим лицам.</w:t>
      </w:r>
    </w:p>
    <w:p w14:paraId="2EDDAACF" w14:textId="77777777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Не является Разглашением раскрытие Принимающей стороной Конфиденциальной информации, которая:</w:t>
      </w:r>
    </w:p>
    <w:p w14:paraId="40FEC3D9" w14:textId="77777777" w:rsidR="007A52F1" w:rsidRPr="00E05E3E" w:rsidRDefault="00547634" w:rsidP="007E5996">
      <w:pPr>
        <w:pStyle w:val="aff2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без каких-либо ограничений доведена самой Раскрывающей стороной до сведения Третьего лица;</w:t>
      </w:r>
    </w:p>
    <w:p w14:paraId="08AC20FF" w14:textId="77777777" w:rsidR="007A52F1" w:rsidRPr="00E05E3E" w:rsidRDefault="00547634" w:rsidP="007E5996">
      <w:pPr>
        <w:pStyle w:val="aff2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разрешена к раскрытию письменным согласием Раскрывающей Стороны;</w:t>
      </w:r>
    </w:p>
    <w:p w14:paraId="4E7A7CD9" w14:textId="77777777" w:rsidR="007A52F1" w:rsidRPr="00E05E3E" w:rsidRDefault="00547634" w:rsidP="007E5996">
      <w:pPr>
        <w:pStyle w:val="aff2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Соглашения.</w:t>
      </w:r>
    </w:p>
    <w:p w14:paraId="4C148319" w14:textId="77777777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Запрет на разглашение Конфиденциальной информации не распространяется на случаи вынужденного Разглашения Конфиденциальной информации в силу применения положений действующего законодательства Российской Федерации, вступивших в силу решений суда </w:t>
      </w:r>
      <w:r w:rsidRPr="00E05E3E">
        <w:rPr>
          <w:lang w:val="ru-RU"/>
        </w:rPr>
        <w:lastRenderedPageBreak/>
        <w:t>соответствующей юрисдикции либо законных требований компетентных органов государственной власти и управления.</w:t>
      </w:r>
    </w:p>
    <w:p w14:paraId="49F62FFF" w14:textId="046D56E7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В случаях, предусмотренных п. </w:t>
      </w:r>
      <w:r w:rsidR="00955FE0">
        <w:rPr>
          <w:lang w:val="ru-RU"/>
        </w:rPr>
        <w:t>3</w:t>
      </w:r>
      <w:r w:rsidRPr="00E05E3E">
        <w:rPr>
          <w:lang w:val="ru-RU"/>
        </w:rPr>
        <w:t>.</w:t>
      </w:r>
      <w:r w:rsidR="00683A9E">
        <w:rPr>
          <w:lang w:val="ru-RU"/>
        </w:rPr>
        <w:t>8</w:t>
      </w:r>
      <w:r w:rsidRPr="00E05E3E">
        <w:rPr>
          <w:lang w:val="ru-RU"/>
        </w:rPr>
        <w:t xml:space="preserve"> настоящего Соглашения,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если такое уведомление не запрещено действующим законодательством Российской Федерации. Принимающая сторона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049C2248" w14:textId="3EF0E7C3" w:rsidR="007A52F1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Принимающая сторона по письменному требованию Раскрывающей стороны обязана в течение </w:t>
      </w:r>
      <w:r w:rsidR="0035789A">
        <w:rPr>
          <w:lang w:val="ru-RU"/>
        </w:rPr>
        <w:t>5</w:t>
      </w:r>
      <w:r w:rsidRPr="00E05E3E">
        <w:rPr>
          <w:lang w:val="ru-RU"/>
        </w:rPr>
        <w:t xml:space="preserve"> (</w:t>
      </w:r>
      <w:r w:rsidR="0035789A">
        <w:rPr>
          <w:lang w:val="ru-RU"/>
        </w:rPr>
        <w:t>пяти</w:t>
      </w:r>
      <w:r w:rsidRPr="00E05E3E">
        <w:rPr>
          <w:lang w:val="ru-RU"/>
        </w:rPr>
        <w:t>) рабочих дней после получения соответствующего требования Раскрывающей стороны возвратить ей или уничтожить все документы и их копии</w:t>
      </w:r>
      <w:r w:rsidR="00CF7511">
        <w:rPr>
          <w:lang w:val="ru-RU"/>
        </w:rPr>
        <w:t xml:space="preserve"> или сделать достаточной степени недоступными</w:t>
      </w:r>
      <w:r w:rsidRPr="00E05E3E">
        <w:rPr>
          <w:lang w:val="ru-RU"/>
        </w:rPr>
        <w:t>, а также иные носители и их копии, содержащие Конфиденциальную информацию.</w:t>
      </w:r>
    </w:p>
    <w:p w14:paraId="1C3354C5" w14:textId="1A7ED9FD" w:rsidR="00683A9E" w:rsidRPr="00E05E3E" w:rsidRDefault="00683A9E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Раскрывающая </w:t>
      </w:r>
      <w:r w:rsidRPr="00683A9E">
        <w:rPr>
          <w:lang w:val="ru-RU"/>
        </w:rPr>
        <w:t xml:space="preserve">сторона оставляет за собой право проводить анализ мер по защите Конфиденциальной информации </w:t>
      </w:r>
      <w:r>
        <w:rPr>
          <w:lang w:val="ru-RU"/>
        </w:rPr>
        <w:t>Принимающей стороной</w:t>
      </w:r>
      <w:r w:rsidRPr="00683A9E">
        <w:rPr>
          <w:lang w:val="ru-RU"/>
        </w:rPr>
        <w:t xml:space="preserve">. При отказе </w:t>
      </w:r>
      <w:r>
        <w:rPr>
          <w:lang w:val="ru-RU"/>
        </w:rPr>
        <w:t>Принимающей стороны</w:t>
      </w:r>
      <w:r w:rsidRPr="00683A9E">
        <w:rPr>
          <w:lang w:val="ru-RU"/>
        </w:rPr>
        <w:t xml:space="preserve"> представить информацию о мерах по защите Конфиденциальной информации </w:t>
      </w:r>
      <w:r w:rsidR="00BC6476">
        <w:rPr>
          <w:lang w:val="ru-RU"/>
        </w:rPr>
        <w:t>Раскрывающая</w:t>
      </w:r>
      <w:r w:rsidRPr="00683A9E">
        <w:rPr>
          <w:lang w:val="ru-RU"/>
        </w:rPr>
        <w:t xml:space="preserve"> сторона вправе отказать в предоставлении Конфиденциальной информации или отказаться от исполнения Соглашения</w:t>
      </w:r>
      <w:r w:rsidR="00BC6476">
        <w:rPr>
          <w:lang w:val="ru-RU"/>
        </w:rPr>
        <w:t>.</w:t>
      </w:r>
    </w:p>
    <w:p w14:paraId="74DBD30F" w14:textId="77777777" w:rsidR="007A52F1" w:rsidRPr="00E05E3E" w:rsidRDefault="007A52F1" w:rsidP="007E5996">
      <w:pPr>
        <w:tabs>
          <w:tab w:val="left" w:pos="567"/>
        </w:tabs>
        <w:jc w:val="both"/>
        <w:rPr>
          <w:lang w:val="ru-RU"/>
        </w:rPr>
      </w:pPr>
    </w:p>
    <w:p w14:paraId="303CDB6A" w14:textId="77777777" w:rsidR="007A52F1" w:rsidRPr="00E05E3E" w:rsidRDefault="00547634" w:rsidP="007E5996">
      <w:pPr>
        <w:pStyle w:val="aff2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lang w:val="ru-RU"/>
        </w:rPr>
      </w:pPr>
      <w:r w:rsidRPr="00E05E3E">
        <w:rPr>
          <w:b/>
          <w:lang w:val="ru-RU"/>
        </w:rPr>
        <w:t>ОТВЕТСТВЕННОСТЬ</w:t>
      </w:r>
    </w:p>
    <w:p w14:paraId="29BA39D1" w14:textId="17CB1DF4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DE4A76">
        <w:rPr>
          <w:lang w:val="ru-RU"/>
        </w:rPr>
        <w:t xml:space="preserve">Принимающая сторона несет ответственность за Разглашение Конфиденциальной информации, а также за несанкционированное использование Конфиденциальной информации в нарушение условий настоящего Соглашения, за исключением случаев раскрытия Конфиденциальной информации, предусмотренных пунктами </w:t>
      </w:r>
      <w:r w:rsidR="008F482D">
        <w:rPr>
          <w:lang w:val="ru-RU"/>
        </w:rPr>
        <w:t>3.8</w:t>
      </w:r>
      <w:r w:rsidRPr="008F482D">
        <w:rPr>
          <w:lang w:val="ru-RU"/>
        </w:rPr>
        <w:t xml:space="preserve"> и </w:t>
      </w:r>
      <w:r w:rsidR="008F482D">
        <w:rPr>
          <w:lang w:val="ru-RU"/>
        </w:rPr>
        <w:t>3.9</w:t>
      </w:r>
      <w:r w:rsidRPr="00DE4A76">
        <w:rPr>
          <w:lang w:val="ru-RU"/>
        </w:rPr>
        <w:t xml:space="preserve"> настоящего Соглашения.</w:t>
      </w:r>
      <w:r w:rsidRPr="00E05E3E">
        <w:rPr>
          <w:lang w:val="ru-RU"/>
        </w:rPr>
        <w:t xml:space="preserve"> Во избежание сомнений, Принимающая сторона обязана возместить </w:t>
      </w:r>
      <w:proofErr w:type="gramStart"/>
      <w:r w:rsidRPr="00E05E3E">
        <w:rPr>
          <w:lang w:val="ru-RU"/>
        </w:rPr>
        <w:t>Раскрывающей стороне</w:t>
      </w:r>
      <w:proofErr w:type="gramEnd"/>
      <w:r w:rsidRPr="00E05E3E">
        <w:rPr>
          <w:lang w:val="ru-RU"/>
        </w:rPr>
        <w:t xml:space="preserve"> возникший в связи с таким Разглашением реальный документально подтвержденный ущерб. Упущенная выгода (неполученная прибыль) возмещению не подлежит.</w:t>
      </w:r>
    </w:p>
    <w:p w14:paraId="6848C544" w14:textId="77777777" w:rsidR="007A52F1" w:rsidRPr="00E05E3E" w:rsidRDefault="007A52F1" w:rsidP="007E5996">
      <w:pPr>
        <w:tabs>
          <w:tab w:val="left" w:pos="567"/>
        </w:tabs>
        <w:jc w:val="both"/>
        <w:rPr>
          <w:lang w:val="ru-RU"/>
        </w:rPr>
      </w:pPr>
    </w:p>
    <w:p w14:paraId="4AC4A056" w14:textId="77777777" w:rsidR="007A52F1" w:rsidRPr="00E05E3E" w:rsidRDefault="00547634" w:rsidP="007E5996">
      <w:pPr>
        <w:pStyle w:val="aff2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lang w:val="ru-RU"/>
        </w:rPr>
      </w:pPr>
      <w:r w:rsidRPr="00E05E3E">
        <w:rPr>
          <w:b/>
          <w:lang w:val="ru-RU"/>
        </w:rPr>
        <w:t>ИНЫЕ УСЛОВИЯ</w:t>
      </w:r>
    </w:p>
    <w:p w14:paraId="0E5BD2EB" w14:textId="39AD696F" w:rsidR="00CD4A3E" w:rsidRDefault="00CD4A3E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50424E">
        <w:rPr>
          <w:color w:val="000000"/>
          <w:lang w:val="ru-RU" w:eastAsia="ru-RU" w:bidi="ru-RU"/>
        </w:rPr>
        <w:t>Настоящ</w:t>
      </w:r>
      <w:r>
        <w:rPr>
          <w:color w:val="000000"/>
          <w:lang w:val="ru-RU" w:eastAsia="ru-RU" w:bidi="ru-RU"/>
        </w:rPr>
        <w:t>ее</w:t>
      </w:r>
      <w:r w:rsidRPr="0050424E"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Соглашение</w:t>
      </w:r>
      <w:r w:rsidRPr="0050424E">
        <w:rPr>
          <w:color w:val="000000"/>
          <w:lang w:val="ru-RU" w:eastAsia="ru-RU" w:bidi="ru-RU"/>
        </w:rPr>
        <w:t xml:space="preserve"> представляет собой полное Соглашение, заключенное между </w:t>
      </w:r>
      <w:r w:rsidR="00A56002">
        <w:rPr>
          <w:color w:val="000000"/>
          <w:lang w:val="ru-RU" w:eastAsia="ru-RU" w:bidi="ru-RU"/>
        </w:rPr>
        <w:t>С</w:t>
      </w:r>
      <w:r w:rsidRPr="0050424E">
        <w:rPr>
          <w:color w:val="000000"/>
          <w:lang w:val="ru-RU" w:eastAsia="ru-RU" w:bidi="ru-RU"/>
        </w:rPr>
        <w:t xml:space="preserve">торонами в отношении обмена Конфиденциальной информацией и защиты Конфиденциальной информации. Настоящее Соглашение отменяет все ранее заключенные письменные соглашения или устные договоренности, касающиеся данного вопроса. Все </w:t>
      </w:r>
      <w:r w:rsidR="001F383A">
        <w:rPr>
          <w:color w:val="000000"/>
          <w:lang w:val="ru-RU" w:eastAsia="ru-RU" w:bidi="ru-RU"/>
        </w:rPr>
        <w:t>дополнения</w:t>
      </w:r>
      <w:r w:rsidRPr="0050424E">
        <w:rPr>
          <w:color w:val="000000"/>
          <w:lang w:val="ru-RU" w:eastAsia="ru-RU" w:bidi="ru-RU"/>
        </w:rPr>
        <w:t xml:space="preserve"> и изменения к настоящему Соглашению совершаются в письменной форме, подписываются уполномоченными представителями обеих Сторон и оформляются в виде </w:t>
      </w:r>
      <w:r w:rsidR="001F383A">
        <w:rPr>
          <w:color w:val="000000"/>
          <w:lang w:val="ru-RU" w:eastAsia="ru-RU" w:bidi="ru-RU"/>
        </w:rPr>
        <w:t>дополнительного соглашения к настоящему Соглашению</w:t>
      </w:r>
      <w:r w:rsidRPr="0050424E">
        <w:rPr>
          <w:color w:val="000000"/>
          <w:lang w:val="ru-RU" w:eastAsia="ru-RU" w:bidi="ru-RU"/>
        </w:rPr>
        <w:t xml:space="preserve">. </w:t>
      </w:r>
      <w:r w:rsidR="001F383A">
        <w:rPr>
          <w:color w:val="000000"/>
          <w:lang w:val="ru-RU" w:eastAsia="ru-RU" w:bidi="ru-RU"/>
        </w:rPr>
        <w:t xml:space="preserve">Дополнительные соглашения </w:t>
      </w:r>
      <w:r w:rsidRPr="0050424E">
        <w:rPr>
          <w:color w:val="000000"/>
          <w:lang w:val="ru-RU" w:eastAsia="ru-RU" w:bidi="ru-RU"/>
        </w:rPr>
        <w:t>к настоящему Соглашению являются его неотъемлемой частью</w:t>
      </w:r>
      <w:r w:rsidR="00A81C96">
        <w:rPr>
          <w:color w:val="000000"/>
          <w:lang w:val="ru-RU" w:eastAsia="ru-RU" w:bidi="ru-RU"/>
        </w:rPr>
        <w:t>.</w:t>
      </w:r>
    </w:p>
    <w:p w14:paraId="7447ECE3" w14:textId="4C590744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Настоящее Соглашение вступает в силу и подлежит исполнению Сторонами с </w:t>
      </w:r>
      <w:r w:rsidR="0016659A">
        <w:rPr>
          <w:lang w:val="ru-RU"/>
        </w:rPr>
        <w:t>даты</w:t>
      </w:r>
      <w:r w:rsidRPr="00E05E3E">
        <w:rPr>
          <w:lang w:val="ru-RU"/>
        </w:rPr>
        <w:t xml:space="preserve"> его подписания</w:t>
      </w:r>
      <w:r w:rsidR="0016659A">
        <w:rPr>
          <w:lang w:val="ru-RU"/>
        </w:rPr>
        <w:t xml:space="preserve"> обеими Сторонами</w:t>
      </w:r>
      <w:r w:rsidRPr="00E05E3E">
        <w:rPr>
          <w:lang w:val="ru-RU"/>
        </w:rPr>
        <w:t>. Соглашение</w:t>
      </w:r>
      <w:r w:rsidR="0014493F">
        <w:rPr>
          <w:lang w:val="ru-RU"/>
        </w:rPr>
        <w:t xml:space="preserve"> действует</w:t>
      </w:r>
      <w:r w:rsidR="00D93B16">
        <w:rPr>
          <w:lang w:val="ru-RU"/>
        </w:rPr>
        <w:t xml:space="preserve"> </w:t>
      </w:r>
      <w:r w:rsidRPr="00E05E3E">
        <w:rPr>
          <w:lang w:val="ru-RU"/>
        </w:rPr>
        <w:t xml:space="preserve">в течение </w:t>
      </w:r>
      <w:r w:rsidR="00174E26">
        <w:rPr>
          <w:lang w:val="ru-RU"/>
        </w:rPr>
        <w:t>1</w:t>
      </w:r>
      <w:r w:rsidRPr="00E05E3E">
        <w:rPr>
          <w:lang w:val="ru-RU"/>
        </w:rPr>
        <w:t xml:space="preserve"> (одного) года с даты подписания настоящего Соглашения.</w:t>
      </w:r>
    </w:p>
    <w:p w14:paraId="0657C504" w14:textId="77777777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Каждая из Сторон вправе в одностороннем порядке отказаться от исполнения настоящего Соглашения, предупредив об этом другую Сторону не менее чем за 30 календарных дней. По истечении срока предупреждения, настоящее Соглашение считается расторгнутым. В этом случае, Принимающая сторона до истечения срока предупреждения обязана вернуть Раскрывающей стороне полученную от нее Конфиденциальную информацию либо с письменного разрешения Раскрывающей стороны уничтожить все документы (электронные файлы) и их копии, а также любые носители Конфиденциальной информации. При этом Принимающая Сторона вправе сохранить минимально необходимое количество экземпляров Конфиденциальной информации постольку, поскольку это требуется </w:t>
      </w:r>
      <w:r w:rsidRPr="00E05E3E">
        <w:rPr>
          <w:lang w:val="ru-RU"/>
        </w:rPr>
        <w:lastRenderedPageBreak/>
        <w:t xml:space="preserve">применимым законом или нормативным актом, или в рамках соблюдения внутренней политики Принимающей стороны по хранению документов. </w:t>
      </w:r>
    </w:p>
    <w:p w14:paraId="702DEA5D" w14:textId="58D54FAB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Обязательство Принимающей стороны по неразглашению </w:t>
      </w:r>
      <w:r w:rsidR="00BB39E0">
        <w:rPr>
          <w:lang w:val="ru-RU"/>
        </w:rPr>
        <w:t>К</w:t>
      </w:r>
      <w:r w:rsidRPr="00E05E3E">
        <w:rPr>
          <w:lang w:val="ru-RU"/>
        </w:rPr>
        <w:t>онфиденциальной информации является самостоятельным обязательством.</w:t>
      </w:r>
      <w:r w:rsidR="00D93B16" w:rsidRPr="00D93B16">
        <w:rPr>
          <w:color w:val="000000"/>
          <w:lang w:val="ru-RU" w:bidi="ru-RU"/>
        </w:rPr>
        <w:t xml:space="preserve"> </w:t>
      </w:r>
      <w:r w:rsidRPr="00E05E3E">
        <w:rPr>
          <w:lang w:val="ru-RU"/>
        </w:rPr>
        <w:t xml:space="preserve">В случае расторжения настоящего Соглашения по любому основанию обязательства Сторон по неразглашению Конфиденциальной информации сохраняются в течение </w:t>
      </w:r>
      <w:r w:rsidR="00BB39E0">
        <w:rPr>
          <w:lang w:val="ru-RU"/>
        </w:rPr>
        <w:t>5</w:t>
      </w:r>
      <w:r w:rsidRPr="00E05E3E">
        <w:rPr>
          <w:lang w:val="ru-RU"/>
        </w:rPr>
        <w:t xml:space="preserve"> (</w:t>
      </w:r>
      <w:r w:rsidR="00BB39E0">
        <w:rPr>
          <w:lang w:val="ru-RU"/>
        </w:rPr>
        <w:t>пяти</w:t>
      </w:r>
      <w:r w:rsidRPr="00E05E3E">
        <w:rPr>
          <w:lang w:val="ru-RU"/>
        </w:rPr>
        <w:t>) лет со дня расторжения Соглашения, если иное не будет согласовано Сторонами при расторжении Соглашения.</w:t>
      </w:r>
    </w:p>
    <w:p w14:paraId="2C84EFAB" w14:textId="2305D337" w:rsidR="007A52F1" w:rsidRPr="00CF5278" w:rsidRDefault="00B250F8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CF5278">
        <w:rPr>
          <w:color w:val="000000"/>
          <w:lang w:val="ru-RU" w:eastAsia="ru-RU" w:bidi="ru-RU"/>
        </w:rPr>
        <w:t>Любая Сторона не вправе передавать свои права и обязанности по настоящему Соглашению третьим лицам без предварительного согласия другой Стороны</w:t>
      </w:r>
      <w:r w:rsidR="00547634" w:rsidRPr="00CF5278">
        <w:rPr>
          <w:lang w:val="ru-RU"/>
        </w:rPr>
        <w:t>.</w:t>
      </w:r>
    </w:p>
    <w:p w14:paraId="74E0CD1B" w14:textId="77777777" w:rsidR="00C30D75" w:rsidRPr="002114F8" w:rsidRDefault="00D91619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2114F8">
        <w:rPr>
          <w:lang w:val="ru-RU"/>
        </w:rPr>
        <w:t xml:space="preserve">Все уведомления в соответствии с Соглашением должны быть совершены в письменной форме и отправлены курьерской службой; заказным письмом с уведомлением о вручении; посредством электронной почты, на адреса, указываемые Сторонами дополнительно; или по адресу местонахождения. </w:t>
      </w:r>
    </w:p>
    <w:p w14:paraId="22E9E391" w14:textId="64975467" w:rsidR="00C30D75" w:rsidRDefault="00C30D75" w:rsidP="00C30D75">
      <w:pPr>
        <w:pStyle w:val="aff2"/>
        <w:tabs>
          <w:tab w:val="left" w:pos="567"/>
        </w:tabs>
        <w:ind w:left="0"/>
        <w:jc w:val="both"/>
        <w:rPr>
          <w:lang w:val="ru-RU"/>
        </w:rPr>
      </w:pPr>
      <w:r w:rsidRPr="002114F8">
        <w:rPr>
          <w:lang w:val="ru-RU"/>
        </w:rPr>
        <w:t>Стороны признают юридическую силу документов, переданных в форме электронного документа, при условии, что можно достоверно установить, что такой документ исходит от Стороны. Корреспонденция, направленная одной Стороной другой Стороне в виде электронного документа, считается полученной такой другой Стороной на следующий рабочий день после даты</w:t>
      </w:r>
      <w:r w:rsidRPr="00E05E3E">
        <w:rPr>
          <w:lang w:val="ru-RU"/>
        </w:rPr>
        <w:t xml:space="preserve"> его отправки при наличии у передающей </w:t>
      </w:r>
      <w:r w:rsidR="00CF5278">
        <w:rPr>
          <w:lang w:val="ru-RU"/>
        </w:rPr>
        <w:t>с</w:t>
      </w:r>
      <w:r w:rsidRPr="00E05E3E">
        <w:rPr>
          <w:lang w:val="ru-RU"/>
        </w:rPr>
        <w:t>тороны подтверждения доставки документа получающей стороне</w:t>
      </w:r>
      <w:r w:rsidR="00CF5278">
        <w:rPr>
          <w:lang w:val="ru-RU"/>
        </w:rPr>
        <w:t>.</w:t>
      </w:r>
    </w:p>
    <w:p w14:paraId="07B548BD" w14:textId="143D35DF" w:rsidR="00C30D75" w:rsidRDefault="00CF5278" w:rsidP="00C30D75">
      <w:pPr>
        <w:pStyle w:val="aff2"/>
        <w:tabs>
          <w:tab w:val="left" w:pos="567"/>
        </w:tabs>
        <w:ind w:left="0"/>
        <w:jc w:val="both"/>
        <w:rPr>
          <w:lang w:val="ru-RU"/>
        </w:rPr>
      </w:pPr>
      <w:r w:rsidRPr="00E05E3E">
        <w:rPr>
          <w:lang w:val="ru-RU"/>
        </w:rPr>
        <w:t>Корреспонденция, направленная посредством почтовой связи, считается полученной адресатом по истечении 5 (пяти) рабочих дней с даты, следующей после даты отправки (при условии направлении по адресам, указанным в Соглашении)</w:t>
      </w:r>
      <w:r>
        <w:rPr>
          <w:lang w:val="ru-RU"/>
        </w:rPr>
        <w:t>.</w:t>
      </w:r>
    </w:p>
    <w:p w14:paraId="71416EAE" w14:textId="359F63E9" w:rsidR="00D91619" w:rsidRPr="00CF5278" w:rsidRDefault="00D91619" w:rsidP="00C30D75">
      <w:pPr>
        <w:pStyle w:val="aff2"/>
        <w:tabs>
          <w:tab w:val="left" w:pos="567"/>
        </w:tabs>
        <w:ind w:left="0"/>
        <w:jc w:val="both"/>
        <w:rPr>
          <w:lang w:val="ru-RU"/>
        </w:rPr>
      </w:pPr>
      <w:r w:rsidRPr="00CF5278">
        <w:rPr>
          <w:lang w:val="ru-RU"/>
        </w:rPr>
        <w:t>Передача Конфиденциальной информации по каналам общего пользования (в том числе сеть Интернет) без использования средств защиты информации запрещена.</w:t>
      </w:r>
    </w:p>
    <w:p w14:paraId="02EB2C98" w14:textId="6784EB3D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CF5278">
        <w:rPr>
          <w:lang w:val="ru-RU"/>
        </w:rPr>
        <w:t>Настоящее Соглашение регулируется и толкуется в соответствии</w:t>
      </w:r>
      <w:r w:rsidRPr="00E05E3E">
        <w:rPr>
          <w:lang w:val="ru-RU"/>
        </w:rPr>
        <w:t xml:space="preserve"> с законодательством Российской Федерации.</w:t>
      </w:r>
    </w:p>
    <w:p w14:paraId="131A82E9" w14:textId="244F8FAA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 xml:space="preserve">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</w:t>
      </w:r>
      <w:r w:rsidR="00D33548">
        <w:rPr>
          <w:lang w:val="ru-RU"/>
        </w:rPr>
        <w:t>Новосибирске</w:t>
      </w:r>
      <w:r w:rsidRPr="00E05E3E">
        <w:rPr>
          <w:lang w:val="ru-RU"/>
        </w:rPr>
        <w:t>.</w:t>
      </w:r>
    </w:p>
    <w:p w14:paraId="7B1CE741" w14:textId="589BEAAD" w:rsidR="007A52F1" w:rsidRPr="00E05E3E" w:rsidRDefault="00547634" w:rsidP="007E5996">
      <w:pPr>
        <w:pStyle w:val="aff2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E05E3E">
        <w:rPr>
          <w:lang w:val="ru-RU"/>
        </w:rPr>
        <w:t>Настоящее Соглашение составлено и подписано</w:t>
      </w:r>
      <w:r w:rsidR="004D3600">
        <w:rPr>
          <w:lang w:val="ru-RU"/>
        </w:rPr>
        <w:t xml:space="preserve"> на русском языке,</w:t>
      </w:r>
      <w:r w:rsidRPr="00E05E3E">
        <w:rPr>
          <w:lang w:val="ru-RU"/>
        </w:rPr>
        <w:t xml:space="preserve"> в двух экземплярах, имеющих одинаковую юридическую силу, по одному экземпляру для каждой Стороны.</w:t>
      </w:r>
    </w:p>
    <w:p w14:paraId="086597FE" w14:textId="77777777" w:rsidR="00B26052" w:rsidRDefault="00B26052" w:rsidP="00B26052">
      <w:pPr>
        <w:pStyle w:val="aff2"/>
        <w:tabs>
          <w:tab w:val="left" w:pos="567"/>
        </w:tabs>
        <w:ind w:left="0"/>
        <w:jc w:val="both"/>
        <w:rPr>
          <w:lang w:val="ru-RU"/>
        </w:rPr>
      </w:pPr>
    </w:p>
    <w:p w14:paraId="44E25368" w14:textId="1F5E3BF1" w:rsidR="00B26052" w:rsidRPr="00E05E3E" w:rsidRDefault="00B26052" w:rsidP="00B26052">
      <w:pPr>
        <w:pStyle w:val="aff2"/>
        <w:tabs>
          <w:tab w:val="left" w:pos="567"/>
        </w:tabs>
        <w:ind w:left="0"/>
        <w:jc w:val="both"/>
        <w:rPr>
          <w:lang w:val="ru-RU"/>
        </w:rPr>
      </w:pPr>
      <w:r w:rsidRPr="0050424E">
        <w:rPr>
          <w:lang w:val="ru-RU"/>
        </w:rPr>
        <w:t xml:space="preserve">НАСТОЯЩИМ </w:t>
      </w:r>
      <w:r>
        <w:rPr>
          <w:lang w:val="ru-RU"/>
        </w:rPr>
        <w:t>С</w:t>
      </w:r>
      <w:r w:rsidRPr="0050424E">
        <w:rPr>
          <w:lang w:val="ru-RU"/>
        </w:rPr>
        <w:t xml:space="preserve">тороны принимают, подтверждают, понимают и соглашаются с условиями настоящего </w:t>
      </w:r>
      <w:r w:rsidR="0061085C">
        <w:rPr>
          <w:lang w:val="ru-RU"/>
        </w:rPr>
        <w:t>С</w:t>
      </w:r>
      <w:r w:rsidRPr="0050424E">
        <w:rPr>
          <w:lang w:val="ru-RU"/>
        </w:rPr>
        <w:t>оглашения, что подтверждается подписями их представителей ниже.</w:t>
      </w:r>
    </w:p>
    <w:p w14:paraId="34CDD178" w14:textId="77777777" w:rsidR="007A52F1" w:rsidRPr="00E05E3E" w:rsidRDefault="007A52F1" w:rsidP="007E5996">
      <w:pPr>
        <w:tabs>
          <w:tab w:val="left" w:pos="567"/>
        </w:tabs>
        <w:jc w:val="both"/>
        <w:rPr>
          <w:lang w:val="ru-RU"/>
        </w:rPr>
      </w:pPr>
    </w:p>
    <w:p w14:paraId="56E9C1AF" w14:textId="42961A19" w:rsidR="007A52F1" w:rsidRDefault="00547634" w:rsidP="007E5996">
      <w:pPr>
        <w:pStyle w:val="aff2"/>
        <w:numPr>
          <w:ilvl w:val="0"/>
          <w:numId w:val="2"/>
        </w:numPr>
        <w:tabs>
          <w:tab w:val="left" w:pos="567"/>
          <w:tab w:val="left" w:pos="993"/>
        </w:tabs>
        <w:ind w:left="0" w:firstLine="0"/>
        <w:jc w:val="both"/>
        <w:rPr>
          <w:b/>
          <w:lang w:val="ru-RU"/>
        </w:rPr>
      </w:pPr>
      <w:r w:rsidRPr="00E05E3E">
        <w:rPr>
          <w:b/>
          <w:lang w:val="ru-RU"/>
        </w:rPr>
        <w:t>АДРЕСА И БАНКОВСКИЕ РЕКВИЗИТЫ СТОРОН</w:t>
      </w:r>
      <w:r w:rsidR="006B08ED">
        <w:rPr>
          <w:b/>
          <w:lang w:val="ru-RU"/>
        </w:rPr>
        <w:t>.</w:t>
      </w:r>
    </w:p>
    <w:p w14:paraId="3DC4D116" w14:textId="77777777" w:rsidR="006B08ED" w:rsidRPr="00E05E3E" w:rsidRDefault="006B08ED" w:rsidP="006B08ED">
      <w:pPr>
        <w:pStyle w:val="aff2"/>
        <w:tabs>
          <w:tab w:val="left" w:pos="567"/>
          <w:tab w:val="left" w:pos="993"/>
        </w:tabs>
        <w:ind w:left="0"/>
        <w:jc w:val="both"/>
        <w:rPr>
          <w:b/>
          <w:lang w:val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3548" w:rsidRPr="000A60CE" w14:paraId="476A31BE" w14:textId="77777777" w:rsidTr="00577446">
        <w:trPr>
          <w:trHeight w:val="3415"/>
        </w:trPr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001D5" w14:textId="77777777" w:rsidR="00AB0D78" w:rsidRPr="007E6574" w:rsidRDefault="00AB0D78" w:rsidP="00AB0D7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7E6574">
              <w:rPr>
                <w:b/>
                <w:bCs/>
                <w:lang w:val="ru-RU"/>
              </w:rPr>
              <w:t>ООО «</w:t>
            </w:r>
            <w:r>
              <w:rPr>
                <w:b/>
                <w:bCs/>
                <w:lang w:val="ru-RU"/>
              </w:rPr>
              <w:t>_____________</w:t>
            </w:r>
            <w:r w:rsidRPr="007E6574">
              <w:rPr>
                <w:b/>
                <w:bCs/>
                <w:lang w:val="ru-RU"/>
              </w:rPr>
              <w:t>»</w:t>
            </w:r>
          </w:p>
          <w:p w14:paraId="36532D62" w14:textId="77777777" w:rsidR="00AB0D78" w:rsidRPr="00E05E3E" w:rsidRDefault="00AB0D78" w:rsidP="00AB0D78">
            <w:pPr>
              <w:rPr>
                <w:bCs/>
                <w:lang w:val="ru-RU"/>
              </w:rPr>
            </w:pPr>
            <w:r w:rsidRPr="00E05E3E">
              <w:rPr>
                <w:lang w:val="ru-RU"/>
              </w:rPr>
              <w:t xml:space="preserve">Адрес: </w:t>
            </w:r>
            <w:r>
              <w:rPr>
                <w:color w:val="000000"/>
                <w:lang w:val="ru-RU"/>
              </w:rPr>
              <w:t>_____________________</w:t>
            </w:r>
          </w:p>
          <w:p w14:paraId="3000DCBF" w14:textId="77777777" w:rsidR="00AB0D78" w:rsidRPr="00E05E3E" w:rsidRDefault="00AB0D78" w:rsidP="00AB0D78">
            <w:pPr>
              <w:rPr>
                <w:bCs/>
                <w:lang w:val="ru-RU"/>
              </w:rPr>
            </w:pPr>
            <w:r w:rsidRPr="00E05E3E">
              <w:rPr>
                <w:bCs/>
                <w:lang w:val="ru-RU"/>
              </w:rPr>
              <w:t xml:space="preserve">ОГРН: </w:t>
            </w:r>
            <w:r>
              <w:rPr>
                <w:color w:val="000000"/>
                <w:lang w:val="ru-RU"/>
              </w:rPr>
              <w:t>_____________________</w:t>
            </w:r>
          </w:p>
          <w:p w14:paraId="2C21648E" w14:textId="77777777" w:rsidR="00AB0D78" w:rsidRPr="00E05E3E" w:rsidRDefault="00AB0D78" w:rsidP="00AB0D7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ИНН: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______________________</w:t>
            </w:r>
          </w:p>
          <w:p w14:paraId="181B54E9" w14:textId="77777777" w:rsidR="00AB0D78" w:rsidRPr="007E6574" w:rsidRDefault="00AB0D78" w:rsidP="00AB0D7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>КПП:</w:t>
            </w:r>
            <w:r w:rsidRPr="00E05E3E">
              <w:rPr>
                <w:rFonts w:ascii="Times New Roman" w:hAnsi="Times New Roman" w:cs="Times New Roman"/>
                <w:bCs/>
                <w:color w:val="80808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______________________</w:t>
            </w:r>
          </w:p>
          <w:p w14:paraId="6B952065" w14:textId="77777777" w:rsidR="00AB0D78" w:rsidRDefault="00AB0D78" w:rsidP="00AB0D7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Р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>/с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: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_______________________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</w:p>
          <w:p w14:paraId="5308B3E8" w14:textId="77777777" w:rsidR="00AB0D78" w:rsidRPr="000A60CE" w:rsidRDefault="00AB0D78" w:rsidP="00AB0D78">
            <w:pPr>
              <w:rPr>
                <w:lang w:val="ru-RU"/>
              </w:rPr>
            </w:pPr>
            <w:r>
              <w:rPr>
                <w:lang w:val="ru-RU"/>
              </w:rPr>
              <w:t>Банк: ____________________</w:t>
            </w:r>
          </w:p>
          <w:p w14:paraId="0FEAB6CE" w14:textId="77777777" w:rsidR="00AB0D78" w:rsidRPr="00E05E3E" w:rsidRDefault="00AB0D78" w:rsidP="00AB0D7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К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/с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_______________________</w:t>
            </w:r>
          </w:p>
          <w:p w14:paraId="3A73C96A" w14:textId="77777777" w:rsidR="00AB0D78" w:rsidRDefault="00AB0D78" w:rsidP="00AB0D78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  <w:r w:rsidRPr="00E05E3E">
              <w:rPr>
                <w:bCs/>
                <w:lang w:val="ru-RU"/>
              </w:rPr>
              <w:t>БИК</w:t>
            </w:r>
            <w:r>
              <w:rPr>
                <w:bCs/>
                <w:lang w:val="ru-RU"/>
              </w:rPr>
              <w:t>:</w:t>
            </w:r>
            <w:r w:rsidRPr="00E05E3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____________________</w:t>
            </w:r>
          </w:p>
          <w:p w14:paraId="5D2A82EF" w14:textId="39BE5CEF" w:rsidR="00D33548" w:rsidRDefault="00D33548" w:rsidP="00D33548">
            <w:pPr>
              <w:widowControl w:val="0"/>
              <w:rPr>
                <w:color w:val="1A1B1C"/>
                <w:sz w:val="22"/>
                <w:szCs w:val="22"/>
                <w:lang w:val="ru-RU"/>
              </w:rPr>
            </w:pPr>
          </w:p>
          <w:p w14:paraId="35CF2E72" w14:textId="4B65C6A8" w:rsidR="00D33548" w:rsidRDefault="00D33548" w:rsidP="00D33548">
            <w:pPr>
              <w:widowControl w:val="0"/>
              <w:rPr>
                <w:color w:val="1A1B1C"/>
                <w:sz w:val="22"/>
                <w:szCs w:val="22"/>
                <w:lang w:val="ru-RU"/>
              </w:rPr>
            </w:pPr>
          </w:p>
          <w:p w14:paraId="1A83085B" w14:textId="2ADA5F21" w:rsidR="00D33548" w:rsidRDefault="00D33548" w:rsidP="00D33548">
            <w:pPr>
              <w:widowControl w:val="0"/>
              <w:rPr>
                <w:color w:val="1A1B1C"/>
                <w:sz w:val="22"/>
                <w:szCs w:val="22"/>
                <w:lang w:val="ru-RU"/>
              </w:rPr>
            </w:pPr>
          </w:p>
          <w:p w14:paraId="10114528" w14:textId="77777777" w:rsidR="00D33548" w:rsidRPr="00D33548" w:rsidRDefault="00D33548" w:rsidP="00D33548">
            <w:pPr>
              <w:widowControl w:val="0"/>
              <w:rPr>
                <w:rFonts w:eastAsia="Lucida Sans Unicode"/>
                <w:sz w:val="22"/>
                <w:szCs w:val="22"/>
                <w:lang w:val="ru-RU"/>
              </w:rPr>
            </w:pPr>
          </w:p>
          <w:p w14:paraId="5226ACEF" w14:textId="77777777" w:rsidR="00D33548" w:rsidRPr="00D33548" w:rsidRDefault="00D33548" w:rsidP="00D33548">
            <w:pPr>
              <w:tabs>
                <w:tab w:val="left" w:pos="567"/>
              </w:tabs>
              <w:rPr>
                <w:lang w:val="ru-RU"/>
              </w:rPr>
            </w:pPr>
            <w:r w:rsidRPr="00D33548">
              <w:rPr>
                <w:lang w:val="ru-RU"/>
              </w:rPr>
              <w:t>Директор</w:t>
            </w:r>
          </w:p>
          <w:p w14:paraId="30C52EFB" w14:textId="46009024" w:rsidR="00D33548" w:rsidRPr="00D33548" w:rsidRDefault="00D33548" w:rsidP="00D33548">
            <w:pPr>
              <w:tabs>
                <w:tab w:val="left" w:pos="567"/>
              </w:tabs>
              <w:rPr>
                <w:lang w:val="ru-RU"/>
              </w:rPr>
            </w:pPr>
            <w:r w:rsidRPr="00D33548">
              <w:rPr>
                <w:lang w:val="ru-RU"/>
              </w:rPr>
              <w:t>_______________________/</w:t>
            </w:r>
            <w:r w:rsidR="00AB0D78">
              <w:t>_____________</w:t>
            </w:r>
            <w:r w:rsidR="00AB0D78">
              <w:rPr>
                <w:lang w:val="ru-RU"/>
              </w:rPr>
              <w:t>/</w:t>
            </w:r>
          </w:p>
          <w:p w14:paraId="597579A1" w14:textId="78CE0416" w:rsidR="00D33548" w:rsidRPr="00E05E3E" w:rsidRDefault="00D33548" w:rsidP="00D33548">
            <w:pPr>
              <w:tabs>
                <w:tab w:val="left" w:pos="567"/>
              </w:tabs>
              <w:rPr>
                <w:lang w:val="ru-RU"/>
              </w:rPr>
            </w:pPr>
          </w:p>
        </w:tc>
        <w:tc>
          <w:tcPr>
            <w:tcW w:w="4786" w:type="dxa"/>
          </w:tcPr>
          <w:p w14:paraId="0AC7FC38" w14:textId="087FDFD7" w:rsidR="00D33548" w:rsidRPr="00E05E3E" w:rsidRDefault="00D33548" w:rsidP="00D33548">
            <w:pPr>
              <w:tabs>
                <w:tab w:val="left" w:pos="567"/>
              </w:tabs>
              <w:jc w:val="both"/>
              <w:rPr>
                <w:b/>
                <w:u w:val="single"/>
                <w:lang w:val="ru-RU"/>
              </w:rPr>
            </w:pPr>
            <w:r w:rsidRPr="00E05E3E">
              <w:rPr>
                <w:b/>
                <w:u w:val="single"/>
                <w:lang w:val="ru-RU"/>
              </w:rPr>
              <w:t>Сторона - 2:</w:t>
            </w:r>
          </w:p>
          <w:p w14:paraId="25653C51" w14:textId="77777777" w:rsidR="00D33548" w:rsidRPr="007E6574" w:rsidRDefault="00D33548" w:rsidP="00D335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7E6574">
              <w:rPr>
                <w:b/>
                <w:bCs/>
                <w:lang w:val="ru-RU"/>
              </w:rPr>
              <w:t>ООО «</w:t>
            </w:r>
            <w:r>
              <w:rPr>
                <w:b/>
                <w:bCs/>
                <w:lang w:val="ru-RU"/>
              </w:rPr>
              <w:t>_____________</w:t>
            </w:r>
            <w:r w:rsidRPr="007E6574">
              <w:rPr>
                <w:b/>
                <w:bCs/>
                <w:lang w:val="ru-RU"/>
              </w:rPr>
              <w:t>»</w:t>
            </w:r>
          </w:p>
          <w:p w14:paraId="37C7BEC7" w14:textId="77777777" w:rsidR="00D33548" w:rsidRPr="00E05E3E" w:rsidRDefault="00D33548" w:rsidP="00D33548">
            <w:pPr>
              <w:rPr>
                <w:bCs/>
                <w:lang w:val="ru-RU"/>
              </w:rPr>
            </w:pPr>
            <w:r w:rsidRPr="00E05E3E">
              <w:rPr>
                <w:lang w:val="ru-RU"/>
              </w:rPr>
              <w:t xml:space="preserve">Адрес: </w:t>
            </w:r>
            <w:r>
              <w:rPr>
                <w:color w:val="000000"/>
                <w:lang w:val="ru-RU"/>
              </w:rPr>
              <w:t>_____________________</w:t>
            </w:r>
          </w:p>
          <w:p w14:paraId="04EE997C" w14:textId="77777777" w:rsidR="00D33548" w:rsidRPr="00E05E3E" w:rsidRDefault="00D33548" w:rsidP="00D33548">
            <w:pPr>
              <w:rPr>
                <w:bCs/>
                <w:lang w:val="ru-RU"/>
              </w:rPr>
            </w:pPr>
            <w:r w:rsidRPr="00E05E3E">
              <w:rPr>
                <w:bCs/>
                <w:lang w:val="ru-RU"/>
              </w:rPr>
              <w:t xml:space="preserve">ОГРН: </w:t>
            </w:r>
            <w:r>
              <w:rPr>
                <w:color w:val="000000"/>
                <w:lang w:val="ru-RU"/>
              </w:rPr>
              <w:t>_____________________</w:t>
            </w:r>
          </w:p>
          <w:p w14:paraId="5082DE92" w14:textId="77777777" w:rsidR="00D33548" w:rsidRPr="00E05E3E" w:rsidRDefault="00D33548" w:rsidP="00D3354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ИНН: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______________________</w:t>
            </w:r>
          </w:p>
          <w:p w14:paraId="47A16D8A" w14:textId="77777777" w:rsidR="00D33548" w:rsidRPr="007E6574" w:rsidRDefault="00D33548" w:rsidP="00D3354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>КПП:</w:t>
            </w:r>
            <w:r w:rsidRPr="00E05E3E">
              <w:rPr>
                <w:rFonts w:ascii="Times New Roman" w:hAnsi="Times New Roman" w:cs="Times New Roman"/>
                <w:bCs/>
                <w:color w:val="80808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______________________</w:t>
            </w:r>
          </w:p>
          <w:p w14:paraId="16F4338F" w14:textId="77777777" w:rsidR="00D33548" w:rsidRDefault="00D33548" w:rsidP="00D3354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Р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>/с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: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_______________________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</w:p>
          <w:p w14:paraId="316AA20F" w14:textId="77777777" w:rsidR="00D33548" w:rsidRPr="000A60CE" w:rsidRDefault="00D33548" w:rsidP="00D33548">
            <w:pPr>
              <w:rPr>
                <w:lang w:val="ru-RU"/>
              </w:rPr>
            </w:pPr>
            <w:r>
              <w:rPr>
                <w:lang w:val="ru-RU"/>
              </w:rPr>
              <w:t>Банк: ____________________</w:t>
            </w:r>
          </w:p>
          <w:p w14:paraId="62D7DA43" w14:textId="77777777" w:rsidR="00D33548" w:rsidRPr="00E05E3E" w:rsidRDefault="00D33548" w:rsidP="00D33548">
            <w:pPr>
              <w:pStyle w:val="2"/>
              <w:tabs>
                <w:tab w:val="num" w:pos="709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К</w:t>
            </w:r>
            <w:r w:rsidRPr="00E05E3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/с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_______________________</w:t>
            </w:r>
          </w:p>
          <w:p w14:paraId="0DDD1AC1" w14:textId="77777777" w:rsidR="00D33548" w:rsidRDefault="00D33548" w:rsidP="00D33548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  <w:r w:rsidRPr="00E05E3E">
              <w:rPr>
                <w:bCs/>
                <w:lang w:val="ru-RU"/>
              </w:rPr>
              <w:t>БИК</w:t>
            </w:r>
            <w:r>
              <w:rPr>
                <w:bCs/>
                <w:lang w:val="ru-RU"/>
              </w:rPr>
              <w:t>:</w:t>
            </w:r>
            <w:r w:rsidRPr="00E05E3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____________________</w:t>
            </w:r>
          </w:p>
          <w:p w14:paraId="76580C7E" w14:textId="77777777" w:rsidR="00D33548" w:rsidRDefault="00D33548" w:rsidP="00D33548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</w:p>
          <w:p w14:paraId="2AE42853" w14:textId="77777777" w:rsidR="00D33548" w:rsidRPr="00E05E3E" w:rsidRDefault="00D33548" w:rsidP="00D33548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</w:p>
          <w:p w14:paraId="0DEBB705" w14:textId="3D93058B" w:rsidR="00D33548" w:rsidRPr="00A312A6" w:rsidRDefault="00D33548" w:rsidP="00D33548">
            <w:pPr>
              <w:tabs>
                <w:tab w:val="left" w:pos="567"/>
              </w:tabs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______</w:t>
            </w:r>
          </w:p>
          <w:p w14:paraId="56AF9D54" w14:textId="77777777" w:rsidR="00AB0D78" w:rsidRDefault="00AB0D78" w:rsidP="00D33548">
            <w:pPr>
              <w:rPr>
                <w:lang w:val="ru-RU"/>
              </w:rPr>
            </w:pPr>
          </w:p>
          <w:p w14:paraId="28906B1E" w14:textId="135C4AD6" w:rsidR="00D33548" w:rsidRPr="00F30B2A" w:rsidRDefault="00D33548" w:rsidP="00D33548">
            <w:pPr>
              <w:rPr>
                <w:lang w:val="ru-RU"/>
              </w:rPr>
            </w:pPr>
            <w:r w:rsidRPr="00E05E3E">
              <w:rPr>
                <w:lang w:val="ru-RU"/>
              </w:rPr>
              <w:t>____________________ /</w:t>
            </w:r>
            <w:r>
              <w:rPr>
                <w:b/>
                <w:bCs/>
                <w:lang w:val="ru-RU"/>
              </w:rPr>
              <w:t>___________</w:t>
            </w:r>
            <w:r w:rsidRPr="00E05E3E">
              <w:rPr>
                <w:lang w:val="ru-RU"/>
              </w:rPr>
              <w:t>/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7"/>
      </w:tblGrid>
      <w:tr w:rsidR="00D33548" w14:paraId="4BEA8811" w14:textId="77777777" w:rsidTr="00CB5923">
        <w:tc>
          <w:tcPr>
            <w:tcW w:w="5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0863D4" w14:textId="77777777" w:rsidR="00D33548" w:rsidRDefault="00D33548" w:rsidP="00D33548">
            <w:pPr>
              <w:pStyle w:val="aff2"/>
              <w:tabs>
                <w:tab w:val="left" w:pos="567"/>
              </w:tabs>
              <w:ind w:left="0" w:hanging="12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500329AD" w14:textId="77777777" w:rsidR="007A52F1" w:rsidRPr="00E05E3E" w:rsidRDefault="007A52F1" w:rsidP="007E5996">
      <w:pPr>
        <w:jc w:val="both"/>
        <w:rPr>
          <w:rFonts w:ascii="Arial" w:hAnsi="Arial" w:cs="Arial"/>
          <w:lang w:val="ru-RU"/>
        </w:rPr>
      </w:pPr>
    </w:p>
    <w:sectPr w:rsidR="007A52F1" w:rsidRPr="00E05E3E" w:rsidSect="007E6574">
      <w:footerReference w:type="even" r:id="rId13"/>
      <w:footerReference w:type="default" r:id="rId14"/>
      <w:pgSz w:w="11906" w:h="16838"/>
      <w:pgMar w:top="709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A6D4" w14:textId="77777777" w:rsidR="005131D7" w:rsidRDefault="005131D7">
      <w:r>
        <w:separator/>
      </w:r>
    </w:p>
  </w:endnote>
  <w:endnote w:type="continuationSeparator" w:id="0">
    <w:p w14:paraId="40F8EF44" w14:textId="77777777" w:rsidR="005131D7" w:rsidRDefault="005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6F71" w14:textId="1AF234FB" w:rsidR="007A52F1" w:rsidRDefault="00547634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E46E3">
      <w:rPr>
        <w:rStyle w:val="afb"/>
        <w:noProof/>
      </w:rPr>
      <w:t>2</w:t>
    </w:r>
    <w:r>
      <w:rPr>
        <w:rStyle w:val="afb"/>
      </w:rPr>
      <w:fldChar w:fldCharType="end"/>
    </w:r>
  </w:p>
  <w:p w14:paraId="1F690EC8" w14:textId="77777777" w:rsidR="007A52F1" w:rsidRDefault="007A52F1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098778"/>
      <w:docPartObj>
        <w:docPartGallery w:val="Page Numbers (Bottom of Page)"/>
        <w:docPartUnique/>
      </w:docPartObj>
    </w:sdtPr>
    <w:sdtEndPr/>
    <w:sdtContent>
      <w:p w14:paraId="5CA39A4A" w14:textId="4CED6FEF" w:rsidR="00A41DCC" w:rsidRDefault="00A41DC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D78" w:rsidRPr="00AB0D78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347D" w14:textId="77777777" w:rsidR="005131D7" w:rsidRDefault="005131D7">
      <w:r>
        <w:separator/>
      </w:r>
    </w:p>
  </w:footnote>
  <w:footnote w:type="continuationSeparator" w:id="0">
    <w:p w14:paraId="293155A6" w14:textId="77777777" w:rsidR="005131D7" w:rsidRDefault="005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3912"/>
    <w:multiLevelType w:val="multilevel"/>
    <w:tmpl w:val="111EF1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8C2770"/>
    <w:multiLevelType w:val="hybridMultilevel"/>
    <w:tmpl w:val="DBDC292E"/>
    <w:lvl w:ilvl="0" w:tplc="C2FCE8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1C8"/>
    <w:multiLevelType w:val="hybridMultilevel"/>
    <w:tmpl w:val="9F643D72"/>
    <w:lvl w:ilvl="0" w:tplc="B1A6C446">
      <w:start w:val="1"/>
      <w:numFmt w:val="decimal"/>
      <w:lvlText w:val="%1."/>
      <w:lvlJc w:val="left"/>
      <w:pPr>
        <w:ind w:left="720" w:hanging="360"/>
      </w:pPr>
    </w:lvl>
    <w:lvl w:ilvl="1" w:tplc="52945B0A">
      <w:start w:val="1"/>
      <w:numFmt w:val="lowerLetter"/>
      <w:lvlText w:val="%2."/>
      <w:lvlJc w:val="left"/>
      <w:pPr>
        <w:ind w:left="1440" w:hanging="360"/>
      </w:pPr>
    </w:lvl>
    <w:lvl w:ilvl="2" w:tplc="F55A2BCC">
      <w:start w:val="1"/>
      <w:numFmt w:val="lowerRoman"/>
      <w:lvlText w:val="%3."/>
      <w:lvlJc w:val="right"/>
      <w:pPr>
        <w:ind w:left="2160" w:hanging="180"/>
      </w:pPr>
    </w:lvl>
    <w:lvl w:ilvl="3" w:tplc="876491E6">
      <w:start w:val="1"/>
      <w:numFmt w:val="decimal"/>
      <w:lvlText w:val="%4."/>
      <w:lvlJc w:val="left"/>
      <w:pPr>
        <w:ind w:left="2880" w:hanging="360"/>
      </w:pPr>
    </w:lvl>
    <w:lvl w:ilvl="4" w:tplc="C14ADA92">
      <w:start w:val="1"/>
      <w:numFmt w:val="lowerLetter"/>
      <w:lvlText w:val="%5."/>
      <w:lvlJc w:val="left"/>
      <w:pPr>
        <w:ind w:left="3600" w:hanging="360"/>
      </w:pPr>
    </w:lvl>
    <w:lvl w:ilvl="5" w:tplc="B6D0DBE2">
      <w:start w:val="1"/>
      <w:numFmt w:val="lowerRoman"/>
      <w:lvlText w:val="%6."/>
      <w:lvlJc w:val="right"/>
      <w:pPr>
        <w:ind w:left="4320" w:hanging="180"/>
      </w:pPr>
    </w:lvl>
    <w:lvl w:ilvl="6" w:tplc="17880D26">
      <w:start w:val="1"/>
      <w:numFmt w:val="decimal"/>
      <w:lvlText w:val="%7."/>
      <w:lvlJc w:val="left"/>
      <w:pPr>
        <w:ind w:left="5040" w:hanging="360"/>
      </w:pPr>
    </w:lvl>
    <w:lvl w:ilvl="7" w:tplc="CC8A7254">
      <w:start w:val="1"/>
      <w:numFmt w:val="lowerLetter"/>
      <w:lvlText w:val="%8."/>
      <w:lvlJc w:val="left"/>
      <w:pPr>
        <w:ind w:left="5760" w:hanging="360"/>
      </w:pPr>
    </w:lvl>
    <w:lvl w:ilvl="8" w:tplc="5C021B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61373"/>
    <w:multiLevelType w:val="multilevel"/>
    <w:tmpl w:val="B3368F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E53D9"/>
    <w:multiLevelType w:val="multilevel"/>
    <w:tmpl w:val="4E1AA0AC"/>
    <w:lvl w:ilvl="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5B11CC"/>
    <w:multiLevelType w:val="multilevel"/>
    <w:tmpl w:val="529EFF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F1"/>
    <w:rsid w:val="00031A3D"/>
    <w:rsid w:val="000539EC"/>
    <w:rsid w:val="00054CAB"/>
    <w:rsid w:val="000A213C"/>
    <w:rsid w:val="000A60CE"/>
    <w:rsid w:val="000E20A1"/>
    <w:rsid w:val="00112D2A"/>
    <w:rsid w:val="0013487C"/>
    <w:rsid w:val="001407F0"/>
    <w:rsid w:val="0014493F"/>
    <w:rsid w:val="00151F06"/>
    <w:rsid w:val="0016659A"/>
    <w:rsid w:val="00174E26"/>
    <w:rsid w:val="001974C5"/>
    <w:rsid w:val="00197838"/>
    <w:rsid w:val="001D7D08"/>
    <w:rsid w:val="001F383A"/>
    <w:rsid w:val="00203197"/>
    <w:rsid w:val="002114F8"/>
    <w:rsid w:val="00213272"/>
    <w:rsid w:val="002161E6"/>
    <w:rsid w:val="0022093D"/>
    <w:rsid w:val="0022117F"/>
    <w:rsid w:val="002311D2"/>
    <w:rsid w:val="00244746"/>
    <w:rsid w:val="00260A51"/>
    <w:rsid w:val="002624FF"/>
    <w:rsid w:val="00284FEA"/>
    <w:rsid w:val="00286F30"/>
    <w:rsid w:val="00292020"/>
    <w:rsid w:val="002A21D8"/>
    <w:rsid w:val="00337DBF"/>
    <w:rsid w:val="003428E4"/>
    <w:rsid w:val="0035789A"/>
    <w:rsid w:val="00380230"/>
    <w:rsid w:val="00385B8C"/>
    <w:rsid w:val="003C7C3F"/>
    <w:rsid w:val="003F0247"/>
    <w:rsid w:val="003F247C"/>
    <w:rsid w:val="00453993"/>
    <w:rsid w:val="004624C5"/>
    <w:rsid w:val="00494605"/>
    <w:rsid w:val="004C038D"/>
    <w:rsid w:val="004D3600"/>
    <w:rsid w:val="004E46E3"/>
    <w:rsid w:val="004F710A"/>
    <w:rsid w:val="00512976"/>
    <w:rsid w:val="005131D7"/>
    <w:rsid w:val="005178EA"/>
    <w:rsid w:val="00527D95"/>
    <w:rsid w:val="005314F0"/>
    <w:rsid w:val="00547634"/>
    <w:rsid w:val="005671B8"/>
    <w:rsid w:val="00575D6A"/>
    <w:rsid w:val="005827E5"/>
    <w:rsid w:val="005C4276"/>
    <w:rsid w:val="005C76FE"/>
    <w:rsid w:val="005D7B8A"/>
    <w:rsid w:val="005F22BD"/>
    <w:rsid w:val="0061085C"/>
    <w:rsid w:val="0062775D"/>
    <w:rsid w:val="00641BD2"/>
    <w:rsid w:val="00647DA0"/>
    <w:rsid w:val="00680F5E"/>
    <w:rsid w:val="00683A9E"/>
    <w:rsid w:val="00687EB1"/>
    <w:rsid w:val="006A6938"/>
    <w:rsid w:val="006B08ED"/>
    <w:rsid w:val="006E19BC"/>
    <w:rsid w:val="006E4FBD"/>
    <w:rsid w:val="006F4B04"/>
    <w:rsid w:val="006F6862"/>
    <w:rsid w:val="00723EAA"/>
    <w:rsid w:val="0078437C"/>
    <w:rsid w:val="00790DD8"/>
    <w:rsid w:val="00791007"/>
    <w:rsid w:val="007A52F1"/>
    <w:rsid w:val="007C0118"/>
    <w:rsid w:val="007C0420"/>
    <w:rsid w:val="007E5996"/>
    <w:rsid w:val="007E6574"/>
    <w:rsid w:val="0083019D"/>
    <w:rsid w:val="00840ED0"/>
    <w:rsid w:val="0088164F"/>
    <w:rsid w:val="00892AE1"/>
    <w:rsid w:val="008B2445"/>
    <w:rsid w:val="008C621C"/>
    <w:rsid w:val="008D2CB9"/>
    <w:rsid w:val="008F41B4"/>
    <w:rsid w:val="008F482D"/>
    <w:rsid w:val="008F6A74"/>
    <w:rsid w:val="008F742A"/>
    <w:rsid w:val="009412C8"/>
    <w:rsid w:val="00955FE0"/>
    <w:rsid w:val="009B2E85"/>
    <w:rsid w:val="009E4E28"/>
    <w:rsid w:val="009E6529"/>
    <w:rsid w:val="00A03AE4"/>
    <w:rsid w:val="00A045AF"/>
    <w:rsid w:val="00A12BBE"/>
    <w:rsid w:val="00A14A2C"/>
    <w:rsid w:val="00A312A6"/>
    <w:rsid w:val="00A41DCC"/>
    <w:rsid w:val="00A56002"/>
    <w:rsid w:val="00A65C4C"/>
    <w:rsid w:val="00A66719"/>
    <w:rsid w:val="00A73BA3"/>
    <w:rsid w:val="00A81C96"/>
    <w:rsid w:val="00A9399B"/>
    <w:rsid w:val="00AB0D78"/>
    <w:rsid w:val="00AC585A"/>
    <w:rsid w:val="00AE11CE"/>
    <w:rsid w:val="00B220B4"/>
    <w:rsid w:val="00B250F8"/>
    <w:rsid w:val="00B26052"/>
    <w:rsid w:val="00B7769E"/>
    <w:rsid w:val="00BA0CB6"/>
    <w:rsid w:val="00BA5410"/>
    <w:rsid w:val="00BB39E0"/>
    <w:rsid w:val="00BB7DDE"/>
    <w:rsid w:val="00BC6476"/>
    <w:rsid w:val="00BD24A8"/>
    <w:rsid w:val="00BE5159"/>
    <w:rsid w:val="00C04083"/>
    <w:rsid w:val="00C06934"/>
    <w:rsid w:val="00C21B55"/>
    <w:rsid w:val="00C30D75"/>
    <w:rsid w:val="00C37EB3"/>
    <w:rsid w:val="00C47748"/>
    <w:rsid w:val="00C626AE"/>
    <w:rsid w:val="00C9576A"/>
    <w:rsid w:val="00CD4A3E"/>
    <w:rsid w:val="00CE6B68"/>
    <w:rsid w:val="00CF5278"/>
    <w:rsid w:val="00CF7511"/>
    <w:rsid w:val="00D3169A"/>
    <w:rsid w:val="00D33548"/>
    <w:rsid w:val="00D4624E"/>
    <w:rsid w:val="00D50D6E"/>
    <w:rsid w:val="00D53AE2"/>
    <w:rsid w:val="00D5748F"/>
    <w:rsid w:val="00D91619"/>
    <w:rsid w:val="00D93B16"/>
    <w:rsid w:val="00DA6192"/>
    <w:rsid w:val="00DC59B0"/>
    <w:rsid w:val="00DE3447"/>
    <w:rsid w:val="00DE4A76"/>
    <w:rsid w:val="00DE5C89"/>
    <w:rsid w:val="00DE6E09"/>
    <w:rsid w:val="00DF5157"/>
    <w:rsid w:val="00E05E3E"/>
    <w:rsid w:val="00E1085D"/>
    <w:rsid w:val="00E117AD"/>
    <w:rsid w:val="00E22F54"/>
    <w:rsid w:val="00E23D28"/>
    <w:rsid w:val="00E36944"/>
    <w:rsid w:val="00E45CD9"/>
    <w:rsid w:val="00E65D5C"/>
    <w:rsid w:val="00EA0B91"/>
    <w:rsid w:val="00EE650D"/>
    <w:rsid w:val="00F30B2A"/>
    <w:rsid w:val="00F43474"/>
    <w:rsid w:val="00F470C3"/>
    <w:rsid w:val="00F76506"/>
    <w:rsid w:val="00F852C3"/>
    <w:rsid w:val="00F87E46"/>
    <w:rsid w:val="00F90754"/>
    <w:rsid w:val="00F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F03F"/>
  <w15:docId w15:val="{451D45D7-795E-4518-BAE5-226FA4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pPr>
      <w:jc w:val="both"/>
    </w:pPr>
  </w:style>
  <w:style w:type="paragraph" w:styleId="af6">
    <w:name w:val="Body Text Indent"/>
    <w:basedOn w:val="a"/>
    <w:pPr>
      <w:ind w:firstLine="708"/>
      <w:jc w:val="both"/>
    </w:pPr>
  </w:style>
  <w:style w:type="paragraph" w:styleId="25">
    <w:name w:val="Body Text 2"/>
    <w:basedOn w:val="a"/>
    <w:pPr>
      <w:jc w:val="both"/>
    </w:pPr>
    <w:rPr>
      <w:sz w:val="18"/>
    </w:rPr>
  </w:style>
  <w:style w:type="character" w:styleId="af7">
    <w:name w:val="Hyperlink"/>
    <w:uiPriority w:val="99"/>
    <w:rPr>
      <w:color w:val="0000FF"/>
      <w:u w:val="single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l1">
    <w:name w:val="l1"/>
    <w:basedOn w:val="a"/>
    <w:pPr>
      <w:spacing w:before="40" w:after="40"/>
      <w:ind w:left="190"/>
    </w:pPr>
    <w:rPr>
      <w:lang w:val="ru-RU" w:eastAsia="ru-RU"/>
    </w:rPr>
  </w:style>
  <w:style w:type="character" w:customStyle="1" w:styleId="uni1">
    <w:name w:val="uni1"/>
    <w:rPr>
      <w:rFonts w:ascii="Arial Unicode MS" w:eastAsia="Arial Unicode MS" w:hAnsi="Arial Unicode MS" w:cs="Arial Unicode MS" w:hint="eastAsia"/>
    </w:rPr>
  </w:style>
  <w:style w:type="character" w:styleId="afd">
    <w:name w:val="annotation reference"/>
    <w:basedOn w:val="a0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Pr>
      <w:lang w:val="en-US" w:eastAsia="en-US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b/>
      <w:bCs/>
      <w:lang w:val="en-US" w:eastAsia="en-US"/>
    </w:rPr>
  </w:style>
  <w:style w:type="character" w:customStyle="1" w:styleId="afa">
    <w:name w:val="Нижний колонтитул Знак"/>
    <w:basedOn w:val="a0"/>
    <w:link w:val="af9"/>
    <w:uiPriority w:val="99"/>
    <w:rPr>
      <w:sz w:val="24"/>
      <w:szCs w:val="24"/>
      <w:lang w:val="en-US"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0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irnov@skavangard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shchina@astongroup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7FE4A1B1C5E84B98F666D973D57098" ma:contentTypeVersion="0" ma:contentTypeDescription="Создание документа." ma:contentTypeScope="" ma:versionID="d00fa602e955e1fcc879ed0de75a9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D8B3-A460-4EB4-9F4F-AD4DF433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84A0B-7455-4744-A0F6-836C8A6BE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8330D-74DE-4B40-91D7-E307BBB4E7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5BF84C-554B-4CE1-8D6B-35550E69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*</Company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*</dc:creator>
  <cp:lastModifiedBy>Пользователь Windows</cp:lastModifiedBy>
  <cp:revision>2</cp:revision>
  <cp:lastPrinted>2024-05-21T13:01:00Z</cp:lastPrinted>
  <dcterms:created xsi:type="dcterms:W3CDTF">2026-03-10T07:39:00Z</dcterms:created>
  <dcterms:modified xsi:type="dcterms:W3CDTF">2026-03-10T07:39:00Z</dcterms:modified>
</cp:coreProperties>
</file>